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7FEB" w:rsidRPr="00972941" w:rsidRDefault="00EB7FEB" w:rsidP="00BF5312">
      <w:pPr>
        <w:jc w:val="center"/>
        <w:rPr>
          <w:rFonts w:ascii="標楷體" w:eastAsia="標楷體" w:hAnsi="標楷體"/>
          <w:b/>
          <w:sz w:val="32"/>
          <w:szCs w:val="32"/>
        </w:rPr>
      </w:pPr>
      <w:r w:rsidRPr="00972941">
        <w:rPr>
          <w:rFonts w:ascii="標楷體" w:eastAsia="標楷體" w:hAnsi="標楷體"/>
          <w:b/>
          <w:sz w:val="32"/>
          <w:szCs w:val="32"/>
        </w:rPr>
        <w:t>國立</w:t>
      </w:r>
      <w:r w:rsidR="00972941" w:rsidRPr="00972941">
        <w:rPr>
          <w:rFonts w:ascii="標楷體" w:eastAsia="標楷體" w:hAnsi="標楷體" w:hint="eastAsia"/>
          <w:b/>
          <w:sz w:val="32"/>
          <w:szCs w:val="32"/>
        </w:rPr>
        <w:t>虎尾科技大學</w:t>
      </w:r>
      <w:r w:rsidR="00BF5312" w:rsidRPr="00BF5312">
        <w:rPr>
          <w:rFonts w:ascii="標楷體" w:eastAsia="標楷體" w:hAnsi="標楷體" w:hint="eastAsia"/>
          <w:b/>
          <w:sz w:val="32"/>
          <w:szCs w:val="32"/>
        </w:rPr>
        <w:t>案號：租</w:t>
      </w:r>
      <w:r w:rsidR="005D371B">
        <w:rPr>
          <w:rFonts w:ascii="標楷體" w:eastAsia="標楷體" w:hAnsi="標楷體" w:hint="eastAsia"/>
          <w:b/>
          <w:sz w:val="32"/>
          <w:szCs w:val="32"/>
        </w:rPr>
        <w:t>1140303</w:t>
      </w:r>
      <w:r w:rsidRPr="00972941">
        <w:rPr>
          <w:rFonts w:ascii="標楷體" w:eastAsia="標楷體" w:hAnsi="標楷體"/>
          <w:b/>
          <w:sz w:val="32"/>
          <w:szCs w:val="32"/>
        </w:rPr>
        <w:t>設置太陽光電發電設備標租案</w:t>
      </w:r>
      <w:r w:rsidR="00972941" w:rsidRPr="00972941">
        <w:rPr>
          <w:rFonts w:ascii="標楷體" w:eastAsia="標楷體" w:hAnsi="標楷體" w:hint="eastAsia"/>
          <w:b/>
          <w:sz w:val="32"/>
          <w:szCs w:val="32"/>
        </w:rPr>
        <w:t xml:space="preserve"> 結構相關</w:t>
      </w:r>
      <w:r w:rsidRPr="00972941">
        <w:rPr>
          <w:rFonts w:ascii="標楷體" w:eastAsia="標楷體" w:hAnsi="標楷體"/>
          <w:b/>
          <w:sz w:val="32"/>
          <w:szCs w:val="32"/>
        </w:rPr>
        <w:t>檢驗</w:t>
      </w:r>
      <w:r w:rsidR="005B50A8">
        <w:rPr>
          <w:rFonts w:ascii="標楷體" w:eastAsia="標楷體" w:hAnsi="標楷體" w:hint="eastAsia"/>
          <w:b/>
          <w:sz w:val="32"/>
          <w:szCs w:val="32"/>
        </w:rPr>
        <w:t>簽證</w:t>
      </w:r>
      <w:r w:rsidRPr="00972941">
        <w:rPr>
          <w:rFonts w:ascii="標楷體" w:eastAsia="標楷體" w:hAnsi="標楷體"/>
          <w:b/>
          <w:sz w:val="32"/>
          <w:szCs w:val="32"/>
        </w:rPr>
        <w:t>表</w:t>
      </w:r>
      <w:bookmarkStart w:id="0" w:name="_GoBack"/>
      <w:bookmarkEnd w:id="0"/>
    </w:p>
    <w:p w:rsidR="00EB7FEB" w:rsidRPr="00972941" w:rsidRDefault="00EB7FEB" w:rsidP="00972941">
      <w:pPr>
        <w:spacing w:beforeLines="50" w:before="180" w:line="400" w:lineRule="exact"/>
        <w:rPr>
          <w:rFonts w:ascii="標楷體" w:eastAsia="標楷體" w:hAnsi="標楷體"/>
          <w:sz w:val="28"/>
          <w:szCs w:val="28"/>
        </w:rPr>
      </w:pPr>
      <w:r w:rsidRPr="00972941">
        <w:rPr>
          <w:rFonts w:ascii="標楷體" w:eastAsia="標楷體" w:hAnsi="標楷體"/>
          <w:sz w:val="28"/>
          <w:szCs w:val="28"/>
        </w:rPr>
        <w:t>設置地址：</w:t>
      </w:r>
      <w:r w:rsidR="005D371B" w:rsidRPr="005D371B">
        <w:rPr>
          <w:rFonts w:ascii="標楷體" w:eastAsia="標楷體" w:hAnsi="標楷體" w:hint="eastAsia"/>
          <w:sz w:val="28"/>
          <w:szCs w:val="28"/>
        </w:rPr>
        <w:t>雲林縣虎尾鎮民主路63號</w:t>
      </w:r>
    </w:p>
    <w:p w:rsidR="00EB7FEB" w:rsidRPr="00972941" w:rsidRDefault="00EB7FEB" w:rsidP="00972941">
      <w:pPr>
        <w:spacing w:beforeLines="50" w:before="180" w:line="400" w:lineRule="exact"/>
        <w:rPr>
          <w:rFonts w:ascii="標楷體" w:eastAsia="標楷體" w:hAnsi="標楷體"/>
          <w:sz w:val="28"/>
          <w:szCs w:val="28"/>
        </w:rPr>
      </w:pPr>
      <w:r w:rsidRPr="00972941">
        <w:rPr>
          <w:rFonts w:ascii="標楷體" w:eastAsia="標楷體" w:hAnsi="標楷體"/>
          <w:sz w:val="28"/>
          <w:szCs w:val="28"/>
        </w:rPr>
        <w:t>設置容量：</w:t>
      </w:r>
    </w:p>
    <w:p w:rsidR="00EB7FEB" w:rsidRPr="00972941" w:rsidRDefault="00EB7FEB" w:rsidP="00972941">
      <w:pPr>
        <w:spacing w:beforeLines="50" w:before="180" w:line="400" w:lineRule="exact"/>
        <w:rPr>
          <w:rFonts w:ascii="標楷體" w:eastAsia="標楷體" w:hAnsi="標楷體"/>
          <w:sz w:val="28"/>
          <w:szCs w:val="28"/>
        </w:rPr>
      </w:pPr>
      <w:r w:rsidRPr="00972941">
        <w:rPr>
          <w:rFonts w:ascii="標楷體" w:eastAsia="標楷體" w:hAnsi="標楷體"/>
          <w:sz w:val="28"/>
          <w:szCs w:val="28"/>
        </w:rPr>
        <w:t>本案業已於中華民國</w:t>
      </w:r>
      <w:r w:rsidR="00972941" w:rsidRPr="00972941">
        <w:rPr>
          <w:rFonts w:ascii="標楷體" w:eastAsia="標楷體" w:hAnsi="標楷體" w:hint="eastAsia"/>
          <w:sz w:val="28"/>
          <w:szCs w:val="28"/>
        </w:rPr>
        <w:t xml:space="preserve">   </w:t>
      </w:r>
      <w:r w:rsidRPr="00972941">
        <w:rPr>
          <w:rFonts w:ascii="標楷體" w:eastAsia="標楷體" w:hAnsi="標楷體"/>
          <w:sz w:val="28"/>
          <w:szCs w:val="28"/>
        </w:rPr>
        <w:t>年</w:t>
      </w:r>
      <w:r w:rsidR="00972941" w:rsidRPr="00972941">
        <w:rPr>
          <w:rFonts w:ascii="標楷體" w:eastAsia="標楷體" w:hAnsi="標楷體" w:hint="eastAsia"/>
          <w:sz w:val="28"/>
          <w:szCs w:val="28"/>
        </w:rPr>
        <w:t xml:space="preserve">  </w:t>
      </w:r>
      <w:r w:rsidRPr="00972941">
        <w:rPr>
          <w:rFonts w:ascii="標楷體" w:eastAsia="標楷體" w:hAnsi="標楷體"/>
          <w:sz w:val="28"/>
          <w:szCs w:val="28"/>
        </w:rPr>
        <w:t>月</w:t>
      </w:r>
      <w:r w:rsidR="00972941" w:rsidRPr="00972941">
        <w:rPr>
          <w:rFonts w:ascii="標楷體" w:eastAsia="標楷體" w:hAnsi="標楷體" w:hint="eastAsia"/>
          <w:sz w:val="28"/>
          <w:szCs w:val="28"/>
        </w:rPr>
        <w:t xml:space="preserve">  </w:t>
      </w:r>
      <w:r w:rsidRPr="00972941">
        <w:rPr>
          <w:rFonts w:ascii="標楷體" w:eastAsia="標楷體" w:hAnsi="標楷體"/>
          <w:sz w:val="28"/>
          <w:szCs w:val="28"/>
        </w:rPr>
        <w:t>日按圖施工完竣，經本</w:t>
      </w:r>
      <w:r w:rsidR="00F364A8" w:rsidRPr="00F364A8">
        <w:rPr>
          <w:rFonts w:ascii="標楷體" w:eastAsia="標楷體" w:hAnsi="標楷體" w:hint="eastAsia"/>
          <w:sz w:val="28"/>
          <w:szCs w:val="28"/>
          <w:u w:val="single"/>
        </w:rPr>
        <w:t xml:space="preserve">   </w:t>
      </w:r>
      <w:r w:rsidR="00F364A8">
        <w:rPr>
          <w:rFonts w:ascii="標楷體" w:eastAsia="標楷體" w:hAnsi="標楷體" w:hint="eastAsia"/>
          <w:sz w:val="28"/>
          <w:szCs w:val="28"/>
          <w:u w:val="single"/>
        </w:rPr>
        <w:t xml:space="preserve">        </w:t>
      </w:r>
      <w:r w:rsidRPr="00DB351F">
        <w:rPr>
          <w:rFonts w:ascii="標楷體" w:eastAsia="標楷體" w:hAnsi="標楷體"/>
          <w:color w:val="FF0000"/>
          <w:sz w:val="28"/>
          <w:szCs w:val="28"/>
        </w:rPr>
        <w:t>（建築師、土木技師或結構技師）</w:t>
      </w:r>
      <w:r w:rsidRPr="00972941">
        <w:rPr>
          <w:rFonts w:ascii="標楷體" w:eastAsia="標楷體" w:hAnsi="標楷體"/>
          <w:sz w:val="28"/>
          <w:szCs w:val="28"/>
        </w:rPr>
        <w:t>確認太陽光電發電設備之主結構、隔絕要求、太陽能模組、支撐架結構與組件、材質，符合「國立</w:t>
      </w:r>
      <w:r w:rsidR="00972941" w:rsidRPr="00972941">
        <w:rPr>
          <w:rFonts w:ascii="標楷體" w:eastAsia="標楷體" w:hAnsi="標楷體" w:hint="eastAsia"/>
          <w:sz w:val="28"/>
          <w:szCs w:val="28"/>
        </w:rPr>
        <w:t>虎尾科技大學</w:t>
      </w:r>
      <w:r w:rsidRPr="00972941">
        <w:rPr>
          <w:rFonts w:ascii="標楷體" w:eastAsia="標楷體" w:hAnsi="標楷體"/>
          <w:sz w:val="28"/>
          <w:szCs w:val="28"/>
        </w:rPr>
        <w:t>設置太陽光電發電設備標租案」契約書規定。</w:t>
      </w:r>
    </w:p>
    <w:p w:rsidR="00EB7FEB" w:rsidRPr="00972941" w:rsidRDefault="00EB7FEB" w:rsidP="00972941">
      <w:pPr>
        <w:spacing w:beforeLines="50" w:before="180" w:line="400" w:lineRule="exact"/>
        <w:rPr>
          <w:rFonts w:ascii="標楷體" w:eastAsia="標楷體" w:hAnsi="標楷體"/>
          <w:sz w:val="28"/>
          <w:szCs w:val="28"/>
        </w:rPr>
      </w:pPr>
    </w:p>
    <w:p w:rsidR="00EB7FEB" w:rsidRPr="00972941" w:rsidRDefault="00EB7FEB" w:rsidP="00972941">
      <w:pPr>
        <w:spacing w:beforeLines="50" w:before="180" w:line="400" w:lineRule="exact"/>
        <w:rPr>
          <w:rFonts w:ascii="標楷體" w:eastAsia="標楷體" w:hAnsi="標楷體"/>
          <w:sz w:val="28"/>
          <w:szCs w:val="28"/>
        </w:rPr>
      </w:pPr>
    </w:p>
    <w:p w:rsidR="00EB7FEB" w:rsidRPr="00972941" w:rsidRDefault="00972941" w:rsidP="00972941">
      <w:pPr>
        <w:spacing w:beforeLines="100" w:before="360" w:line="400" w:lineRule="exact"/>
        <w:rPr>
          <w:rFonts w:ascii="標楷體" w:eastAsia="標楷體" w:hAnsi="標楷體"/>
          <w:sz w:val="28"/>
          <w:szCs w:val="28"/>
        </w:rPr>
      </w:pPr>
      <w:r w:rsidRPr="00972941">
        <w:rPr>
          <w:rFonts w:ascii="標楷體" w:eastAsia="標楷體" w:hAnsi="標楷體"/>
          <w:noProof/>
          <w:sz w:val="28"/>
          <w:szCs w:val="28"/>
        </w:rPr>
        <mc:AlternateContent>
          <mc:Choice Requires="wps">
            <w:drawing>
              <wp:anchor distT="0" distB="0" distL="114300" distR="114300" simplePos="0" relativeHeight="251659264" behindDoc="0" locked="0" layoutInCell="1" hidden="0" allowOverlap="1" wp14:anchorId="5A5CCA8D" wp14:editId="34D361B5">
                <wp:simplePos x="0" y="0"/>
                <wp:positionH relativeFrom="column">
                  <wp:posOffset>4454525</wp:posOffset>
                </wp:positionH>
                <wp:positionV relativeFrom="paragraph">
                  <wp:posOffset>304800</wp:posOffset>
                </wp:positionV>
                <wp:extent cx="1233805" cy="1185545"/>
                <wp:effectExtent l="0" t="0" r="0" b="0"/>
                <wp:wrapNone/>
                <wp:docPr id="197" name="矩形 197"/>
                <wp:cNvGraphicFramePr/>
                <a:graphic xmlns:a="http://schemas.openxmlformats.org/drawingml/2006/main">
                  <a:graphicData uri="http://schemas.microsoft.com/office/word/2010/wordprocessingShape">
                    <wps:wsp>
                      <wps:cNvSpPr/>
                      <wps:spPr>
                        <a:xfrm>
                          <a:off x="0" y="0"/>
                          <a:ext cx="1233805" cy="1185545"/>
                        </a:xfrm>
                        <a:prstGeom prst="rect">
                          <a:avLst/>
                        </a:prstGeom>
                        <a:noFill/>
                        <a:ln w="12700" cap="flat" cmpd="sng">
                          <a:solidFill>
                            <a:srgbClr val="000000"/>
                          </a:solidFill>
                          <a:prstDash val="dashDot"/>
                          <a:miter lim="800000"/>
                          <a:headEnd type="none" w="sm" len="sm"/>
                          <a:tailEnd type="none" w="sm" len="sm"/>
                        </a:ln>
                      </wps:spPr>
                      <wps:txbx>
                        <w:txbxContent>
                          <w:p w:rsidR="00EB7FEB" w:rsidRDefault="00EB7FEB" w:rsidP="00972941">
                            <w:pPr>
                              <w:spacing w:before="172"/>
                              <w:jc w:val="center"/>
                              <w:textDirection w:val="btLr"/>
                            </w:pPr>
                            <w:r>
                              <w:rPr>
                                <w:rFonts w:eastAsia="Calibri"/>
                                <w:color w:val="000000"/>
                                <w:sz w:val="20"/>
                              </w:rPr>
                              <w:t>開業</w:t>
                            </w:r>
                            <w:r>
                              <w:rPr>
                                <w:rFonts w:eastAsia="Calibri"/>
                                <w:color w:val="000000"/>
                                <w:sz w:val="20"/>
                              </w:rPr>
                              <w:t>/</w:t>
                            </w:r>
                            <w:r>
                              <w:rPr>
                                <w:rFonts w:eastAsia="Calibri"/>
                                <w:color w:val="000000"/>
                                <w:sz w:val="20"/>
                              </w:rPr>
                              <w:t>執業圖戳</w:t>
                            </w:r>
                          </w:p>
                        </w:txbxContent>
                      </wps:txbx>
                      <wps:bodyPr spcFirstLastPara="1" wrap="square" lIns="0" tIns="0" rIns="0" bIns="0" anchor="t" anchorCtr="0">
                        <a:noAutofit/>
                      </wps:bodyPr>
                    </wps:wsp>
                  </a:graphicData>
                </a:graphic>
              </wp:anchor>
            </w:drawing>
          </mc:Choice>
          <mc:Fallback>
            <w:pict>
              <v:rect w14:anchorId="5A5CCA8D" id="矩形 197" o:spid="_x0000_s1026" style="position:absolute;margin-left:350.75pt;margin-top:24pt;width:97.15pt;height:93.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" filled="f" strokeweight="1pt">
                <v:stroke dashstyle="dashDot" startarrowwidth="narrow" startarrowlength="short" endarrowwidth="narrow" endarrowlength="short"/>
                <v:textbox inset="0,0,0,0">
                  <w:txbxContent>
                    <w:p w:rsidR="00EB7FEB" w:rsidRDefault="00EB7FEB" w:rsidP="00972941">
                      <w:pPr>
                        <w:spacing w:before="172"/>
                        <w:jc w:val="center"/>
                        <w:textDirection w:val="btLr"/>
                      </w:pPr>
                      <w:r>
                        <w:rPr>
                          <w:rFonts w:eastAsia="Calibri"/>
                          <w:color w:val="000000"/>
                          <w:sz w:val="20"/>
                        </w:rPr>
                        <w:t>開業</w:t>
                      </w:r>
                      <w:r>
                        <w:rPr>
                          <w:rFonts w:eastAsia="Calibri"/>
                          <w:color w:val="000000"/>
                          <w:sz w:val="20"/>
                        </w:rPr>
                        <w:t>/</w:t>
                      </w:r>
                      <w:r>
                        <w:rPr>
                          <w:rFonts w:eastAsia="Calibri"/>
                          <w:color w:val="000000"/>
                          <w:sz w:val="20"/>
                        </w:rPr>
                        <w:t>執業圖戳</w:t>
                      </w:r>
                    </w:p>
                  </w:txbxContent>
                </v:textbox>
              </v:rect>
            </w:pict>
          </mc:Fallback>
        </mc:AlternateContent>
      </w:r>
      <w:r w:rsidR="00EB7FEB" w:rsidRPr="00972941">
        <w:rPr>
          <w:rFonts w:ascii="標楷體" w:eastAsia="標楷體" w:hAnsi="標楷體"/>
          <w:sz w:val="28"/>
          <w:szCs w:val="28"/>
        </w:rPr>
        <w:t>簽名或蓋章：</w:t>
      </w:r>
    </w:p>
    <w:p w:rsidR="00EB7FEB" w:rsidRPr="00972941" w:rsidRDefault="00EB7FEB" w:rsidP="00972941">
      <w:pPr>
        <w:spacing w:beforeLines="100" w:before="360" w:line="400" w:lineRule="exact"/>
        <w:rPr>
          <w:rFonts w:ascii="標楷體" w:eastAsia="標楷體" w:hAnsi="標楷體"/>
          <w:sz w:val="28"/>
          <w:szCs w:val="28"/>
        </w:rPr>
      </w:pPr>
      <w:r w:rsidRPr="00972941">
        <w:rPr>
          <w:rFonts w:ascii="標楷體" w:eastAsia="標楷體" w:hAnsi="標楷體"/>
          <w:sz w:val="28"/>
          <w:szCs w:val="28"/>
        </w:rPr>
        <w:t>開業/職業執照號碼：</w:t>
      </w:r>
    </w:p>
    <w:p w:rsidR="00EB7FEB" w:rsidRPr="00972941" w:rsidRDefault="00EB7FEB" w:rsidP="00972941">
      <w:pPr>
        <w:spacing w:beforeLines="100" w:before="360" w:line="400" w:lineRule="exact"/>
        <w:rPr>
          <w:rFonts w:ascii="標楷體" w:eastAsia="標楷體" w:hAnsi="標楷體"/>
          <w:sz w:val="28"/>
          <w:szCs w:val="28"/>
        </w:rPr>
      </w:pPr>
      <w:r w:rsidRPr="00972941">
        <w:rPr>
          <w:rFonts w:ascii="標楷體" w:eastAsia="標楷體" w:hAnsi="標楷體"/>
          <w:sz w:val="28"/>
          <w:szCs w:val="28"/>
        </w:rPr>
        <w:t>事務所名稱：</w:t>
      </w:r>
    </w:p>
    <w:p w:rsidR="00EB7FEB" w:rsidRPr="00972941" w:rsidRDefault="00EB7FEB" w:rsidP="00972941">
      <w:pPr>
        <w:spacing w:beforeLines="50" w:before="180" w:line="400" w:lineRule="exact"/>
        <w:rPr>
          <w:rFonts w:ascii="標楷體" w:eastAsia="標楷體" w:hAnsi="標楷體"/>
          <w:sz w:val="28"/>
          <w:szCs w:val="28"/>
        </w:rPr>
      </w:pPr>
    </w:p>
    <w:p w:rsidR="00EB7FEB" w:rsidRPr="00972941" w:rsidRDefault="00EB7FEB" w:rsidP="00972941">
      <w:pPr>
        <w:spacing w:beforeLines="50" w:before="180" w:line="400" w:lineRule="exact"/>
        <w:rPr>
          <w:rFonts w:ascii="標楷體" w:eastAsia="標楷體" w:hAnsi="標楷體"/>
          <w:sz w:val="28"/>
          <w:szCs w:val="28"/>
        </w:rPr>
      </w:pPr>
    </w:p>
    <w:p w:rsidR="00EB7FEB" w:rsidRPr="00972941" w:rsidRDefault="00EB7FEB" w:rsidP="00972941">
      <w:pPr>
        <w:spacing w:beforeLines="50" w:before="180" w:line="400" w:lineRule="exact"/>
        <w:rPr>
          <w:rFonts w:ascii="標楷體" w:eastAsia="標楷體" w:hAnsi="標楷體"/>
          <w:sz w:val="28"/>
          <w:szCs w:val="28"/>
        </w:rPr>
      </w:pPr>
    </w:p>
    <w:p w:rsidR="00EB7FEB" w:rsidRPr="00972941" w:rsidRDefault="00EB7FEB" w:rsidP="00972941">
      <w:pPr>
        <w:spacing w:beforeLines="50" w:before="180" w:line="400" w:lineRule="exact"/>
        <w:rPr>
          <w:rFonts w:ascii="標楷體" w:eastAsia="標楷體" w:hAnsi="標楷體"/>
          <w:sz w:val="28"/>
          <w:szCs w:val="28"/>
        </w:rPr>
      </w:pPr>
    </w:p>
    <w:p w:rsidR="00EB7FEB" w:rsidRPr="00972941" w:rsidRDefault="00EB7FEB" w:rsidP="00972941">
      <w:pPr>
        <w:spacing w:beforeLines="50" w:before="180" w:line="400" w:lineRule="exact"/>
        <w:rPr>
          <w:rFonts w:ascii="標楷體" w:eastAsia="標楷體" w:hAnsi="標楷體"/>
          <w:sz w:val="28"/>
          <w:szCs w:val="28"/>
        </w:rPr>
      </w:pPr>
    </w:p>
    <w:p w:rsidR="00EB7FEB" w:rsidRPr="00972941" w:rsidRDefault="00EB7FEB" w:rsidP="00972941">
      <w:pPr>
        <w:spacing w:beforeLines="50" w:before="180" w:line="400" w:lineRule="exact"/>
        <w:rPr>
          <w:rFonts w:ascii="標楷體" w:eastAsia="標楷體" w:hAnsi="標楷體"/>
          <w:sz w:val="28"/>
          <w:szCs w:val="28"/>
        </w:rPr>
      </w:pPr>
    </w:p>
    <w:p w:rsidR="00603FE9" w:rsidRDefault="00EB7FEB" w:rsidP="00972941">
      <w:pPr>
        <w:spacing w:beforeLines="50" w:before="180" w:line="400" w:lineRule="exact"/>
        <w:jc w:val="center"/>
        <w:rPr>
          <w:rFonts w:ascii="標楷體" w:eastAsia="標楷體" w:hAnsi="標楷體"/>
          <w:sz w:val="28"/>
          <w:szCs w:val="28"/>
        </w:rPr>
        <w:sectPr w:rsidR="00603FE9" w:rsidSect="00972941">
          <w:pgSz w:w="11906" w:h="16838"/>
          <w:pgMar w:top="1440" w:right="1274" w:bottom="1440" w:left="1276" w:header="851" w:footer="992" w:gutter="0"/>
          <w:cols w:space="425"/>
          <w:docGrid w:type="lines" w:linePitch="360"/>
        </w:sectPr>
      </w:pPr>
      <w:r w:rsidRPr="00972941">
        <w:rPr>
          <w:rFonts w:ascii="標楷體" w:eastAsia="標楷體" w:hAnsi="標楷體"/>
          <w:sz w:val="28"/>
          <w:szCs w:val="28"/>
        </w:rPr>
        <w:t>中</w:t>
      </w:r>
      <w:r w:rsidR="007F76FE">
        <w:rPr>
          <w:rFonts w:ascii="標楷體" w:eastAsia="標楷體" w:hAnsi="標楷體" w:hint="eastAsia"/>
          <w:sz w:val="28"/>
          <w:szCs w:val="28"/>
        </w:rPr>
        <w:t xml:space="preserve"> </w:t>
      </w:r>
      <w:r w:rsidRPr="00972941">
        <w:rPr>
          <w:rFonts w:ascii="標楷體" w:eastAsia="標楷體" w:hAnsi="標楷體"/>
          <w:sz w:val="28"/>
          <w:szCs w:val="28"/>
        </w:rPr>
        <w:t>華</w:t>
      </w:r>
      <w:r w:rsidR="007F76FE">
        <w:rPr>
          <w:rFonts w:ascii="標楷體" w:eastAsia="標楷體" w:hAnsi="標楷體" w:hint="eastAsia"/>
          <w:sz w:val="28"/>
          <w:szCs w:val="28"/>
        </w:rPr>
        <w:t xml:space="preserve"> </w:t>
      </w:r>
      <w:r w:rsidRPr="00972941">
        <w:rPr>
          <w:rFonts w:ascii="標楷體" w:eastAsia="標楷體" w:hAnsi="標楷體"/>
          <w:sz w:val="28"/>
          <w:szCs w:val="28"/>
        </w:rPr>
        <w:t>民</w:t>
      </w:r>
      <w:r w:rsidR="007F76FE">
        <w:rPr>
          <w:rFonts w:ascii="標楷體" w:eastAsia="標楷體" w:hAnsi="標楷體" w:hint="eastAsia"/>
          <w:sz w:val="28"/>
          <w:szCs w:val="28"/>
        </w:rPr>
        <w:t xml:space="preserve"> </w:t>
      </w:r>
      <w:r w:rsidRPr="00972941">
        <w:rPr>
          <w:rFonts w:ascii="標楷體" w:eastAsia="標楷體" w:hAnsi="標楷體"/>
          <w:sz w:val="28"/>
          <w:szCs w:val="28"/>
        </w:rPr>
        <w:t>國</w:t>
      </w:r>
      <w:r w:rsidR="007F76FE">
        <w:rPr>
          <w:rFonts w:ascii="標楷體" w:eastAsia="標楷體" w:hAnsi="標楷體" w:hint="eastAsia"/>
          <w:sz w:val="28"/>
          <w:szCs w:val="28"/>
        </w:rPr>
        <w:t xml:space="preserve"> </w:t>
      </w:r>
      <w:r w:rsidR="00972941" w:rsidRPr="00972941">
        <w:rPr>
          <w:rFonts w:ascii="標楷體" w:eastAsia="標楷體" w:hAnsi="標楷體" w:hint="eastAsia"/>
          <w:sz w:val="28"/>
          <w:szCs w:val="28"/>
        </w:rPr>
        <w:t xml:space="preserve">     </w:t>
      </w:r>
      <w:r w:rsidRPr="00972941">
        <w:rPr>
          <w:rFonts w:ascii="標楷體" w:eastAsia="標楷體" w:hAnsi="標楷體"/>
          <w:sz w:val="28"/>
          <w:szCs w:val="28"/>
        </w:rPr>
        <w:t>年</w:t>
      </w:r>
      <w:r w:rsidR="00972941" w:rsidRPr="00972941">
        <w:rPr>
          <w:rFonts w:ascii="標楷體" w:eastAsia="標楷體" w:hAnsi="標楷體" w:hint="eastAsia"/>
          <w:sz w:val="28"/>
          <w:szCs w:val="28"/>
        </w:rPr>
        <w:t xml:space="preserve">   </w:t>
      </w:r>
      <w:r w:rsidR="007F76FE">
        <w:rPr>
          <w:rFonts w:ascii="標楷體" w:eastAsia="標楷體" w:hAnsi="標楷體" w:hint="eastAsia"/>
          <w:sz w:val="28"/>
          <w:szCs w:val="28"/>
        </w:rPr>
        <w:t xml:space="preserve"> </w:t>
      </w:r>
      <w:r w:rsidR="00972941" w:rsidRPr="00972941">
        <w:rPr>
          <w:rFonts w:ascii="標楷體" w:eastAsia="標楷體" w:hAnsi="標楷體" w:hint="eastAsia"/>
          <w:sz w:val="28"/>
          <w:szCs w:val="28"/>
        </w:rPr>
        <w:t xml:space="preserve">  </w:t>
      </w:r>
      <w:r w:rsidRPr="00972941">
        <w:rPr>
          <w:rFonts w:ascii="標楷體" w:eastAsia="標楷體" w:hAnsi="標楷體"/>
          <w:sz w:val="28"/>
          <w:szCs w:val="28"/>
        </w:rPr>
        <w:t>月</w:t>
      </w:r>
      <w:r w:rsidR="00972941" w:rsidRPr="00972941">
        <w:rPr>
          <w:rFonts w:ascii="標楷體" w:eastAsia="標楷體" w:hAnsi="標楷體" w:hint="eastAsia"/>
          <w:sz w:val="28"/>
          <w:szCs w:val="28"/>
        </w:rPr>
        <w:t xml:space="preserve">  </w:t>
      </w:r>
      <w:r w:rsidR="007F76FE">
        <w:rPr>
          <w:rFonts w:ascii="標楷體" w:eastAsia="標楷體" w:hAnsi="標楷體" w:hint="eastAsia"/>
          <w:sz w:val="28"/>
          <w:szCs w:val="28"/>
        </w:rPr>
        <w:t xml:space="preserve"> </w:t>
      </w:r>
      <w:r w:rsidR="00972941" w:rsidRPr="00972941">
        <w:rPr>
          <w:rFonts w:ascii="標楷體" w:eastAsia="標楷體" w:hAnsi="標楷體" w:hint="eastAsia"/>
          <w:sz w:val="28"/>
          <w:szCs w:val="28"/>
        </w:rPr>
        <w:t xml:space="preserve">    </w:t>
      </w:r>
      <w:r w:rsidRPr="00972941">
        <w:rPr>
          <w:rFonts w:ascii="標楷體" w:eastAsia="標楷體" w:hAnsi="標楷體"/>
          <w:sz w:val="28"/>
          <w:szCs w:val="28"/>
        </w:rPr>
        <w:t>日</w:t>
      </w:r>
    </w:p>
    <w:p w:rsidR="00603FE9" w:rsidRDefault="00603FE9" w:rsidP="00972941">
      <w:pPr>
        <w:spacing w:beforeLines="50" w:before="180" w:line="400" w:lineRule="exact"/>
        <w:jc w:val="center"/>
        <w:rPr>
          <w:rFonts w:ascii="標楷體" w:eastAsia="標楷體" w:hAnsi="標楷體"/>
          <w:sz w:val="28"/>
          <w:szCs w:val="28"/>
        </w:rPr>
        <w:sectPr w:rsidR="00603FE9" w:rsidSect="00603FE9">
          <w:type w:val="continuous"/>
          <w:pgSz w:w="11906" w:h="16838"/>
          <w:pgMar w:top="1440" w:right="1274" w:bottom="1440" w:left="1276" w:header="851" w:footer="992" w:gutter="0"/>
          <w:cols w:space="425"/>
          <w:docGrid w:type="lines" w:linePitch="360"/>
        </w:sectPr>
      </w:pPr>
    </w:p>
    <w:p w:rsidR="00603FE9" w:rsidRDefault="00603FE9" w:rsidP="00603FE9">
      <w:pPr>
        <w:ind w:leftChars="-177" w:left="1" w:rightChars="-118" w:right="-283" w:hangingChars="133" w:hanging="426"/>
        <w:jc w:val="center"/>
        <w:rPr>
          <w:rFonts w:ascii="標楷體" w:eastAsia="標楷體" w:hAnsi="標楷體"/>
          <w:sz w:val="32"/>
          <w:szCs w:val="32"/>
        </w:rPr>
      </w:pPr>
      <w:r w:rsidRPr="00DF68A2">
        <w:rPr>
          <w:rFonts w:ascii="標楷體" w:eastAsia="標楷體" w:hAnsi="標楷體" w:hint="eastAsia"/>
          <w:sz w:val="32"/>
          <w:szCs w:val="32"/>
        </w:rPr>
        <w:lastRenderedPageBreak/>
        <w:t>國立虎尾科技大學</w:t>
      </w:r>
      <w:r w:rsidRPr="00A97998">
        <w:rPr>
          <w:rFonts w:ascii="標楷體" w:eastAsia="標楷體" w:hAnsi="標楷體" w:hint="eastAsia"/>
          <w:sz w:val="32"/>
          <w:szCs w:val="32"/>
        </w:rPr>
        <w:t>案號：租11</w:t>
      </w:r>
      <w:r>
        <w:rPr>
          <w:rFonts w:ascii="標楷體" w:eastAsia="標楷體" w:hAnsi="標楷體" w:hint="eastAsia"/>
          <w:sz w:val="32"/>
          <w:szCs w:val="32"/>
        </w:rPr>
        <w:t>40303</w:t>
      </w:r>
      <w:r w:rsidRPr="00DF68A2">
        <w:rPr>
          <w:rFonts w:ascii="標楷體" w:eastAsia="標楷體" w:hAnsi="標楷體" w:hint="eastAsia"/>
          <w:sz w:val="32"/>
          <w:szCs w:val="32"/>
        </w:rPr>
        <w:t>設置太陽光電發電設備標租案</w:t>
      </w:r>
    </w:p>
    <w:p w:rsidR="00603FE9" w:rsidRPr="00DF68A2" w:rsidRDefault="00603FE9" w:rsidP="00603FE9">
      <w:pPr>
        <w:ind w:leftChars="-177" w:left="1" w:hangingChars="133" w:hanging="426"/>
        <w:jc w:val="center"/>
        <w:rPr>
          <w:rFonts w:ascii="標楷體" w:eastAsia="標楷體" w:hAnsi="標楷體"/>
          <w:sz w:val="32"/>
          <w:szCs w:val="32"/>
        </w:rPr>
      </w:pPr>
      <w:r>
        <w:rPr>
          <w:rFonts w:ascii="標楷體" w:eastAsia="標楷體" w:hAnsi="標楷體" w:hint="eastAsia"/>
          <w:sz w:val="32"/>
          <w:szCs w:val="32"/>
        </w:rPr>
        <w:t xml:space="preserve"> 電力</w:t>
      </w:r>
      <w:r w:rsidRPr="00DF68A2">
        <w:rPr>
          <w:rFonts w:ascii="標楷體" w:eastAsia="標楷體" w:hAnsi="標楷體" w:hint="eastAsia"/>
          <w:sz w:val="32"/>
          <w:szCs w:val="32"/>
        </w:rPr>
        <w:t>檢驗</w:t>
      </w:r>
      <w:r w:rsidR="005B50A8">
        <w:rPr>
          <w:rFonts w:ascii="標楷體" w:eastAsia="標楷體" w:hAnsi="標楷體" w:hint="eastAsia"/>
          <w:sz w:val="32"/>
          <w:szCs w:val="32"/>
        </w:rPr>
        <w:t>簽證</w:t>
      </w:r>
      <w:r w:rsidRPr="00DF68A2">
        <w:rPr>
          <w:rFonts w:ascii="標楷體" w:eastAsia="標楷體" w:hAnsi="標楷體" w:hint="eastAsia"/>
          <w:sz w:val="32"/>
          <w:szCs w:val="32"/>
        </w:rPr>
        <w:t>表</w:t>
      </w:r>
    </w:p>
    <w:p w:rsidR="00603FE9" w:rsidRPr="00DF68A2" w:rsidRDefault="00603FE9" w:rsidP="00603FE9">
      <w:pPr>
        <w:spacing w:beforeLines="50" w:before="180" w:line="400" w:lineRule="exact"/>
        <w:rPr>
          <w:rFonts w:ascii="標楷體" w:eastAsia="標楷體" w:hAnsi="標楷體"/>
          <w:sz w:val="28"/>
          <w:szCs w:val="28"/>
        </w:rPr>
      </w:pPr>
      <w:r w:rsidRPr="00DF68A2">
        <w:rPr>
          <w:rFonts w:ascii="標楷體" w:eastAsia="標楷體" w:hAnsi="標楷體" w:hint="eastAsia"/>
          <w:sz w:val="28"/>
          <w:szCs w:val="28"/>
        </w:rPr>
        <w:t>設置地址：雲林縣虎尾鎮</w:t>
      </w:r>
      <w:r>
        <w:rPr>
          <w:rFonts w:ascii="標楷體" w:eastAsia="標楷體" w:hAnsi="標楷體" w:hint="eastAsia"/>
          <w:sz w:val="28"/>
          <w:szCs w:val="28"/>
        </w:rPr>
        <w:t>民族</w:t>
      </w:r>
      <w:r w:rsidRPr="00DF68A2">
        <w:rPr>
          <w:rFonts w:ascii="標楷體" w:eastAsia="標楷體" w:hAnsi="標楷體" w:hint="eastAsia"/>
          <w:sz w:val="28"/>
          <w:szCs w:val="28"/>
        </w:rPr>
        <w:t>路</w:t>
      </w:r>
      <w:r>
        <w:rPr>
          <w:rFonts w:ascii="標楷體" w:eastAsia="標楷體" w:hAnsi="標楷體" w:hint="eastAsia"/>
          <w:sz w:val="28"/>
          <w:szCs w:val="28"/>
        </w:rPr>
        <w:t>6</w:t>
      </w:r>
      <w:r w:rsidRPr="00DF68A2">
        <w:rPr>
          <w:rFonts w:ascii="標楷體" w:eastAsia="標楷體" w:hAnsi="標楷體" w:hint="eastAsia"/>
          <w:sz w:val="28"/>
          <w:szCs w:val="28"/>
        </w:rPr>
        <w:t>3號</w:t>
      </w:r>
    </w:p>
    <w:p w:rsidR="00603FE9" w:rsidRPr="00DF68A2" w:rsidRDefault="00603FE9" w:rsidP="00603FE9">
      <w:pPr>
        <w:spacing w:beforeLines="50" w:before="180" w:line="400" w:lineRule="exact"/>
        <w:rPr>
          <w:rFonts w:ascii="標楷體" w:eastAsia="標楷體" w:hAnsi="標楷體"/>
          <w:sz w:val="28"/>
          <w:szCs w:val="28"/>
        </w:rPr>
      </w:pPr>
      <w:r w:rsidRPr="00DF68A2">
        <w:rPr>
          <w:rFonts w:ascii="標楷體" w:eastAsia="標楷體" w:hAnsi="標楷體" w:hint="eastAsia"/>
          <w:sz w:val="28"/>
          <w:szCs w:val="28"/>
        </w:rPr>
        <w:t>設置容量：</w:t>
      </w:r>
    </w:p>
    <w:p w:rsidR="00603FE9" w:rsidRPr="00DF68A2" w:rsidRDefault="00603FE9" w:rsidP="00603FE9">
      <w:pPr>
        <w:spacing w:beforeLines="50" w:before="180" w:line="400" w:lineRule="exact"/>
        <w:rPr>
          <w:rFonts w:ascii="標楷體" w:eastAsia="標楷體" w:hAnsi="標楷體"/>
          <w:sz w:val="28"/>
          <w:szCs w:val="28"/>
        </w:rPr>
      </w:pPr>
      <w:r w:rsidRPr="00DF68A2">
        <w:rPr>
          <w:rFonts w:ascii="標楷體" w:eastAsia="標楷體" w:hAnsi="標楷體" w:hint="eastAsia"/>
          <w:sz w:val="28"/>
          <w:szCs w:val="28"/>
        </w:rPr>
        <w:t>本案業已於中華民國    年   月   日按圖施工完竣，經本</w:t>
      </w:r>
      <w:r w:rsidRPr="00DF68A2">
        <w:rPr>
          <w:rFonts w:ascii="標楷體" w:eastAsia="標楷體" w:hAnsi="標楷體" w:hint="eastAsia"/>
          <w:sz w:val="28"/>
          <w:szCs w:val="28"/>
          <w:u w:val="single"/>
        </w:rPr>
        <w:t xml:space="preserve">         </w:t>
      </w:r>
      <w:r w:rsidRPr="00DF68A2">
        <w:rPr>
          <w:rFonts w:ascii="標楷體" w:eastAsia="標楷體" w:hAnsi="標楷體" w:hint="eastAsia"/>
          <w:sz w:val="28"/>
          <w:szCs w:val="28"/>
        </w:rPr>
        <w:t>（</w:t>
      </w:r>
      <w:r w:rsidRPr="00DF68A2">
        <w:rPr>
          <w:rFonts w:ascii="標楷體" w:eastAsia="標楷體" w:hAnsi="標楷體" w:hint="eastAsia"/>
          <w:color w:val="FF0000"/>
          <w:sz w:val="28"/>
          <w:szCs w:val="28"/>
        </w:rPr>
        <w:t>電力技師</w:t>
      </w:r>
      <w:r w:rsidRPr="00DF68A2">
        <w:rPr>
          <w:rFonts w:ascii="標楷體" w:eastAsia="標楷體" w:hAnsi="標楷體" w:hint="eastAsia"/>
          <w:sz w:val="28"/>
          <w:szCs w:val="28"/>
        </w:rPr>
        <w:t>）確認太陽光電發電設備之太陽能模組，符合「國立虎尾科技大學設置太陽光電發電設備標租案」契約書第二條之規定。</w:t>
      </w:r>
    </w:p>
    <w:p w:rsidR="00603FE9" w:rsidRPr="00DF68A2" w:rsidRDefault="00603FE9" w:rsidP="00603FE9">
      <w:pPr>
        <w:spacing w:beforeLines="50" w:before="180" w:line="400" w:lineRule="exact"/>
        <w:rPr>
          <w:rFonts w:ascii="標楷體" w:eastAsia="標楷體" w:hAnsi="標楷體"/>
          <w:sz w:val="28"/>
          <w:szCs w:val="28"/>
        </w:rPr>
      </w:pPr>
    </w:p>
    <w:p w:rsidR="00603FE9" w:rsidRDefault="00603FE9" w:rsidP="00603FE9">
      <w:pPr>
        <w:spacing w:beforeLines="50" w:before="180" w:line="400" w:lineRule="exact"/>
        <w:rPr>
          <w:rFonts w:ascii="標楷體" w:eastAsia="標楷體" w:hAnsi="標楷體"/>
          <w:sz w:val="28"/>
          <w:szCs w:val="28"/>
        </w:rPr>
      </w:pPr>
    </w:p>
    <w:p w:rsidR="00603FE9" w:rsidRPr="00DF68A2" w:rsidRDefault="00603FE9" w:rsidP="00603FE9">
      <w:pPr>
        <w:spacing w:beforeLines="50" w:before="180" w:line="400" w:lineRule="exact"/>
        <w:rPr>
          <w:rFonts w:ascii="標楷體" w:eastAsia="標楷體" w:hAnsi="標楷體"/>
          <w:sz w:val="28"/>
          <w:szCs w:val="28"/>
        </w:rPr>
      </w:pPr>
    </w:p>
    <w:p w:rsidR="00603FE9" w:rsidRPr="00DF68A2" w:rsidRDefault="00603FE9" w:rsidP="00603FE9">
      <w:pPr>
        <w:spacing w:beforeLines="100" w:before="360" w:line="400" w:lineRule="exact"/>
        <w:rPr>
          <w:rFonts w:ascii="標楷體" w:eastAsia="標楷體" w:hAnsi="標楷體"/>
          <w:sz w:val="28"/>
          <w:szCs w:val="28"/>
        </w:rPr>
      </w:pPr>
      <w:r>
        <w:rPr>
          <w:noProof/>
        </w:rPr>
        <w:drawing>
          <wp:anchor distT="0" distB="0" distL="114300" distR="114300" simplePos="0" relativeHeight="251661312" behindDoc="0" locked="0" layoutInCell="1" allowOverlap="1" wp14:anchorId="68A3DF2A" wp14:editId="71B54FF5">
            <wp:simplePos x="0" y="0"/>
            <wp:positionH relativeFrom="column">
              <wp:posOffset>4000500</wp:posOffset>
            </wp:positionH>
            <wp:positionV relativeFrom="paragraph">
              <wp:posOffset>361950</wp:posOffset>
            </wp:positionV>
            <wp:extent cx="1238250" cy="1190625"/>
            <wp:effectExtent l="0" t="0" r="0" b="9525"/>
            <wp:wrapSquare wrapText="bothSides"/>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38250" cy="1190625"/>
                    </a:xfrm>
                    <a:prstGeom prst="rect">
                      <a:avLst/>
                    </a:prstGeom>
                    <a:noFill/>
                  </pic:spPr>
                </pic:pic>
              </a:graphicData>
            </a:graphic>
            <wp14:sizeRelH relativeFrom="page">
              <wp14:pctWidth>0</wp14:pctWidth>
            </wp14:sizeRelH>
            <wp14:sizeRelV relativeFrom="page">
              <wp14:pctHeight>0</wp14:pctHeight>
            </wp14:sizeRelV>
          </wp:anchor>
        </w:drawing>
      </w:r>
      <w:r w:rsidRPr="00DF68A2">
        <w:rPr>
          <w:rFonts w:ascii="標楷體" w:eastAsia="標楷體" w:hAnsi="標楷體" w:hint="eastAsia"/>
          <w:sz w:val="28"/>
          <w:szCs w:val="28"/>
        </w:rPr>
        <w:t>簽名或蓋章：</w:t>
      </w:r>
    </w:p>
    <w:p w:rsidR="00603FE9" w:rsidRPr="00DF68A2" w:rsidRDefault="00603FE9" w:rsidP="00603FE9">
      <w:pPr>
        <w:spacing w:beforeLines="100" w:before="360" w:line="400" w:lineRule="exact"/>
        <w:rPr>
          <w:rFonts w:ascii="標楷體" w:eastAsia="標楷體" w:hAnsi="標楷體"/>
          <w:sz w:val="28"/>
          <w:szCs w:val="28"/>
        </w:rPr>
      </w:pPr>
      <w:r w:rsidRPr="00DF68A2">
        <w:rPr>
          <w:rFonts w:ascii="標楷體" w:eastAsia="標楷體" w:hAnsi="標楷體" w:hint="eastAsia"/>
          <w:sz w:val="28"/>
          <w:szCs w:val="28"/>
        </w:rPr>
        <w:t>開業/職業執照號碼：</w:t>
      </w:r>
    </w:p>
    <w:p w:rsidR="00603FE9" w:rsidRPr="00DF68A2" w:rsidRDefault="00603FE9" w:rsidP="00603FE9">
      <w:pPr>
        <w:spacing w:beforeLines="100" w:before="360" w:line="400" w:lineRule="exact"/>
        <w:rPr>
          <w:sz w:val="28"/>
          <w:szCs w:val="28"/>
        </w:rPr>
      </w:pPr>
      <w:r w:rsidRPr="00DF68A2">
        <w:rPr>
          <w:rFonts w:ascii="標楷體" w:eastAsia="標楷體" w:hAnsi="標楷體" w:hint="eastAsia"/>
          <w:sz w:val="28"/>
          <w:szCs w:val="28"/>
        </w:rPr>
        <w:t>事務所名稱：</w:t>
      </w:r>
    </w:p>
    <w:p w:rsidR="00603FE9" w:rsidRDefault="00603FE9" w:rsidP="00603FE9"/>
    <w:p w:rsidR="00603FE9" w:rsidRDefault="00603FE9" w:rsidP="00603FE9"/>
    <w:p w:rsidR="00603FE9" w:rsidRDefault="00603FE9" w:rsidP="00603FE9"/>
    <w:p w:rsidR="00603FE9" w:rsidRDefault="00603FE9" w:rsidP="00603FE9"/>
    <w:p w:rsidR="00603FE9" w:rsidRDefault="00603FE9" w:rsidP="00603FE9"/>
    <w:p w:rsidR="00603FE9" w:rsidRDefault="00603FE9" w:rsidP="00603FE9"/>
    <w:p w:rsidR="00603FE9" w:rsidRDefault="00603FE9" w:rsidP="00603FE9"/>
    <w:p w:rsidR="00603FE9" w:rsidRDefault="00603FE9" w:rsidP="00603FE9"/>
    <w:p w:rsidR="00603FE9" w:rsidRDefault="00603FE9" w:rsidP="00603FE9">
      <w:pPr>
        <w:spacing w:beforeLines="50" w:before="180" w:line="400" w:lineRule="exact"/>
        <w:jc w:val="center"/>
        <w:rPr>
          <w:rFonts w:ascii="標楷體" w:eastAsia="標楷體" w:hAnsi="標楷體"/>
          <w:sz w:val="28"/>
          <w:szCs w:val="28"/>
        </w:rPr>
        <w:sectPr w:rsidR="00603FE9" w:rsidSect="00603FE9">
          <w:pgSz w:w="11906" w:h="16838"/>
          <w:pgMar w:top="1440" w:right="1274" w:bottom="1440" w:left="1276" w:header="851" w:footer="992" w:gutter="0"/>
          <w:cols w:space="425"/>
          <w:docGrid w:type="lines" w:linePitch="360"/>
        </w:sectPr>
      </w:pPr>
      <w:r w:rsidRPr="00972941">
        <w:rPr>
          <w:rFonts w:ascii="標楷體" w:eastAsia="標楷體" w:hAnsi="標楷體"/>
          <w:sz w:val="28"/>
          <w:szCs w:val="28"/>
        </w:rPr>
        <w:t>中</w:t>
      </w:r>
      <w:r>
        <w:rPr>
          <w:rFonts w:ascii="標楷體" w:eastAsia="標楷體" w:hAnsi="標楷體" w:hint="eastAsia"/>
          <w:sz w:val="28"/>
          <w:szCs w:val="28"/>
        </w:rPr>
        <w:t xml:space="preserve"> </w:t>
      </w:r>
      <w:r w:rsidRPr="00972941">
        <w:rPr>
          <w:rFonts w:ascii="標楷體" w:eastAsia="標楷體" w:hAnsi="標楷體"/>
          <w:sz w:val="28"/>
          <w:szCs w:val="28"/>
        </w:rPr>
        <w:t>華</w:t>
      </w:r>
      <w:r>
        <w:rPr>
          <w:rFonts w:ascii="標楷體" w:eastAsia="標楷體" w:hAnsi="標楷體" w:hint="eastAsia"/>
          <w:sz w:val="28"/>
          <w:szCs w:val="28"/>
        </w:rPr>
        <w:t xml:space="preserve"> </w:t>
      </w:r>
      <w:r w:rsidRPr="00972941">
        <w:rPr>
          <w:rFonts w:ascii="標楷體" w:eastAsia="標楷體" w:hAnsi="標楷體"/>
          <w:sz w:val="28"/>
          <w:szCs w:val="28"/>
        </w:rPr>
        <w:t>民</w:t>
      </w:r>
      <w:r>
        <w:rPr>
          <w:rFonts w:ascii="標楷體" w:eastAsia="標楷體" w:hAnsi="標楷體" w:hint="eastAsia"/>
          <w:sz w:val="28"/>
          <w:szCs w:val="28"/>
        </w:rPr>
        <w:t xml:space="preserve"> </w:t>
      </w:r>
      <w:r w:rsidRPr="00972941">
        <w:rPr>
          <w:rFonts w:ascii="標楷體" w:eastAsia="標楷體" w:hAnsi="標楷體"/>
          <w:sz w:val="28"/>
          <w:szCs w:val="28"/>
        </w:rPr>
        <w:t>國</w:t>
      </w:r>
      <w:r w:rsidRPr="00972941">
        <w:rPr>
          <w:rFonts w:ascii="標楷體" w:eastAsia="標楷體" w:hAnsi="標楷體" w:hint="eastAsia"/>
          <w:sz w:val="28"/>
          <w:szCs w:val="28"/>
        </w:rPr>
        <w:t xml:space="preserve">  </w:t>
      </w:r>
      <w:r>
        <w:rPr>
          <w:rFonts w:ascii="標楷體" w:eastAsia="標楷體" w:hAnsi="標楷體" w:hint="eastAsia"/>
          <w:sz w:val="28"/>
          <w:szCs w:val="28"/>
        </w:rPr>
        <w:t xml:space="preserve"> </w:t>
      </w:r>
      <w:r w:rsidRPr="00972941">
        <w:rPr>
          <w:rFonts w:ascii="標楷體" w:eastAsia="標楷體" w:hAnsi="標楷體" w:hint="eastAsia"/>
          <w:sz w:val="28"/>
          <w:szCs w:val="28"/>
        </w:rPr>
        <w:t xml:space="preserve"> </w:t>
      </w:r>
      <w:r>
        <w:rPr>
          <w:rFonts w:ascii="標楷體" w:eastAsia="標楷體" w:hAnsi="標楷體" w:hint="eastAsia"/>
          <w:sz w:val="28"/>
          <w:szCs w:val="28"/>
        </w:rPr>
        <w:t xml:space="preserve"> </w:t>
      </w:r>
      <w:r w:rsidRPr="00972941">
        <w:rPr>
          <w:rFonts w:ascii="標楷體" w:eastAsia="標楷體" w:hAnsi="標楷體" w:hint="eastAsia"/>
          <w:sz w:val="28"/>
          <w:szCs w:val="28"/>
        </w:rPr>
        <w:t xml:space="preserve">  </w:t>
      </w:r>
      <w:r w:rsidRPr="00972941">
        <w:rPr>
          <w:rFonts w:ascii="標楷體" w:eastAsia="標楷體" w:hAnsi="標楷體"/>
          <w:sz w:val="28"/>
          <w:szCs w:val="28"/>
        </w:rPr>
        <w:t>年</w:t>
      </w:r>
      <w:r w:rsidRPr="00972941">
        <w:rPr>
          <w:rFonts w:ascii="標楷體" w:eastAsia="標楷體" w:hAnsi="標楷體" w:hint="eastAsia"/>
          <w:sz w:val="28"/>
          <w:szCs w:val="28"/>
        </w:rPr>
        <w:t xml:space="preserve"> </w:t>
      </w:r>
      <w:r>
        <w:rPr>
          <w:rFonts w:ascii="標楷體" w:eastAsia="標楷體" w:hAnsi="標楷體" w:hint="eastAsia"/>
          <w:sz w:val="28"/>
          <w:szCs w:val="28"/>
        </w:rPr>
        <w:t xml:space="preserve"> </w:t>
      </w:r>
      <w:r w:rsidRPr="00972941">
        <w:rPr>
          <w:rFonts w:ascii="標楷體" w:eastAsia="標楷體" w:hAnsi="標楷體" w:hint="eastAsia"/>
          <w:sz w:val="28"/>
          <w:szCs w:val="28"/>
        </w:rPr>
        <w:t xml:space="preserve">    </w:t>
      </w:r>
      <w:r w:rsidRPr="00972941">
        <w:rPr>
          <w:rFonts w:ascii="標楷體" w:eastAsia="標楷體" w:hAnsi="標楷體"/>
          <w:sz w:val="28"/>
          <w:szCs w:val="28"/>
        </w:rPr>
        <w:t>月</w:t>
      </w:r>
      <w:r w:rsidRPr="00972941">
        <w:rPr>
          <w:rFonts w:ascii="標楷體" w:eastAsia="標楷體" w:hAnsi="標楷體" w:hint="eastAsia"/>
          <w:sz w:val="28"/>
          <w:szCs w:val="28"/>
        </w:rPr>
        <w:t xml:space="preserve">   </w:t>
      </w:r>
      <w:r>
        <w:rPr>
          <w:rFonts w:ascii="標楷體" w:eastAsia="標楷體" w:hAnsi="標楷體" w:hint="eastAsia"/>
          <w:sz w:val="28"/>
          <w:szCs w:val="28"/>
        </w:rPr>
        <w:t xml:space="preserve"> </w:t>
      </w:r>
      <w:r w:rsidRPr="00972941">
        <w:rPr>
          <w:rFonts w:ascii="標楷體" w:eastAsia="標楷體" w:hAnsi="標楷體" w:hint="eastAsia"/>
          <w:sz w:val="28"/>
          <w:szCs w:val="28"/>
        </w:rPr>
        <w:t xml:space="preserve">   </w:t>
      </w:r>
      <w:r w:rsidRPr="00972941">
        <w:rPr>
          <w:rFonts w:ascii="標楷體" w:eastAsia="標楷體" w:hAnsi="標楷體"/>
          <w:sz w:val="28"/>
          <w:szCs w:val="28"/>
        </w:rPr>
        <w:t>日</w:t>
      </w:r>
    </w:p>
    <w:p w:rsidR="00603FE9" w:rsidRPr="00BA587C" w:rsidRDefault="00603FE9" w:rsidP="00603FE9">
      <w:pPr>
        <w:widowControl/>
        <w:spacing w:beforeLines="50" w:before="180" w:afterLines="50" w:after="180" w:line="400" w:lineRule="exact"/>
        <w:ind w:leftChars="-178" w:left="-1" w:rightChars="-191" w:right="-458" w:hangingChars="152" w:hanging="426"/>
        <w:jc w:val="center"/>
        <w:rPr>
          <w:rFonts w:ascii="標楷體" w:eastAsia="標楷體" w:hAnsi="標楷體"/>
          <w:b/>
          <w:bCs/>
          <w:sz w:val="28"/>
          <w:szCs w:val="28"/>
        </w:rPr>
      </w:pPr>
      <w:r w:rsidRPr="00BA587C">
        <w:rPr>
          <w:rFonts w:ascii="標楷體" w:eastAsia="標楷體" w:hAnsi="標楷體" w:hint="eastAsia"/>
          <w:b/>
          <w:bCs/>
          <w:sz w:val="28"/>
          <w:szCs w:val="28"/>
        </w:rPr>
        <w:lastRenderedPageBreak/>
        <w:t>國立虎尾科技大學案號：租1140303設置太陽光電發電設備標租案檢驗項目</w:t>
      </w:r>
      <w:r>
        <w:rPr>
          <w:rFonts w:ascii="標楷體" w:eastAsia="標楷體" w:hAnsi="標楷體" w:hint="eastAsia"/>
          <w:b/>
          <w:bCs/>
          <w:sz w:val="28"/>
          <w:szCs w:val="28"/>
        </w:rPr>
        <w:t>(主項)</w:t>
      </w:r>
    </w:p>
    <w:tbl>
      <w:tblPr>
        <w:tblStyle w:val="ac"/>
        <w:tblW w:w="10491" w:type="dxa"/>
        <w:jc w:val="center"/>
        <w:tblLook w:val="04A0" w:firstRow="1" w:lastRow="0" w:firstColumn="1" w:lastColumn="0" w:noHBand="0" w:noVBand="1"/>
      </w:tblPr>
      <w:tblGrid>
        <w:gridCol w:w="993"/>
        <w:gridCol w:w="567"/>
        <w:gridCol w:w="6946"/>
        <w:gridCol w:w="709"/>
        <w:gridCol w:w="1276"/>
      </w:tblGrid>
      <w:tr w:rsidR="00603FE9" w:rsidRPr="00F21ED4" w:rsidTr="004D2D67">
        <w:trPr>
          <w:trHeight w:val="957"/>
          <w:tblHeader/>
          <w:jc w:val="center"/>
        </w:trPr>
        <w:tc>
          <w:tcPr>
            <w:tcW w:w="993"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bookmarkStart w:id="1" w:name="_Hlk165568304"/>
            <w:r w:rsidRPr="00F21ED4">
              <w:rPr>
                <w:rFonts w:ascii="標楷體" w:eastAsia="標楷體" w:hAnsi="標楷體" w:cs="Times New Roman"/>
              </w:rPr>
              <w:t>類別</w:t>
            </w:r>
          </w:p>
        </w:tc>
        <w:tc>
          <w:tcPr>
            <w:tcW w:w="567"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項次</w:t>
            </w:r>
          </w:p>
        </w:tc>
        <w:tc>
          <w:tcPr>
            <w:tcW w:w="6946" w:type="dxa"/>
            <w:shd w:val="clear" w:color="auto" w:fill="F2F2F2" w:themeFill="background1" w:themeFillShade="F2"/>
            <w:vAlign w:val="center"/>
          </w:tcPr>
          <w:p w:rsidR="00603FE9" w:rsidRPr="00F21ED4" w:rsidRDefault="00603FE9" w:rsidP="004D2D67">
            <w:pPr>
              <w:widowControl/>
              <w:spacing w:line="400" w:lineRule="exact"/>
              <w:jc w:val="both"/>
              <w:rPr>
                <w:rFonts w:ascii="標楷體" w:eastAsia="標楷體" w:hAnsi="標楷體" w:cs="Times New Roman"/>
              </w:rPr>
            </w:pPr>
            <w:r w:rsidRPr="00F21ED4">
              <w:rPr>
                <w:rFonts w:ascii="標楷體" w:eastAsia="標楷體" w:hAnsi="標楷體" w:cs="Times New Roman"/>
              </w:rPr>
              <w:t>項目</w:t>
            </w:r>
          </w:p>
        </w:tc>
        <w:tc>
          <w:tcPr>
            <w:tcW w:w="709"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檢查結果</w:t>
            </w:r>
          </w:p>
        </w:tc>
        <w:tc>
          <w:tcPr>
            <w:tcW w:w="1276"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備註</w:t>
            </w:r>
          </w:p>
          <w:p w:rsidR="00603FE9" w:rsidRPr="00F21ED4" w:rsidRDefault="00603FE9" w:rsidP="001B44CA">
            <w:pPr>
              <w:widowControl/>
              <w:spacing w:line="280" w:lineRule="exact"/>
              <w:jc w:val="center"/>
              <w:rPr>
                <w:rFonts w:ascii="標楷體" w:eastAsia="標楷體" w:hAnsi="標楷體" w:cs="Times New Roman"/>
                <w:sz w:val="20"/>
                <w:szCs w:val="20"/>
              </w:rPr>
            </w:pPr>
            <w:r w:rsidRPr="00F21ED4">
              <w:rPr>
                <w:rFonts w:ascii="標楷體" w:eastAsia="標楷體" w:hAnsi="標楷體" w:cs="Times New Roman"/>
                <w:sz w:val="20"/>
                <w:szCs w:val="20"/>
              </w:rPr>
              <w:t>（竣工報告第幾頁）</w:t>
            </w:r>
          </w:p>
        </w:tc>
      </w:tr>
      <w:tr w:rsidR="00603FE9" w:rsidRPr="00F21ED4" w:rsidTr="004D2D67">
        <w:trPr>
          <w:jc w:val="center"/>
        </w:trPr>
        <w:tc>
          <w:tcPr>
            <w:tcW w:w="993" w:type="dxa"/>
            <w:vMerge w:val="restart"/>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spacing w:val="-1"/>
              </w:rPr>
              <w:t>風雨球場設計與隔絕</w:t>
            </w:r>
            <w:r w:rsidRPr="00F21ED4">
              <w:rPr>
                <w:rFonts w:ascii="標楷體" w:eastAsia="標楷體" w:hAnsi="標楷體" w:cs="Times New Roman"/>
              </w:rPr>
              <w:t>要求</w:t>
            </w: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w:t>
            </w:r>
          </w:p>
        </w:tc>
        <w:tc>
          <w:tcPr>
            <w:tcW w:w="6946" w:type="dxa"/>
            <w:vAlign w:val="center"/>
          </w:tcPr>
          <w:p w:rsidR="00603FE9" w:rsidRPr="00F21ED4" w:rsidRDefault="00603FE9" w:rsidP="00F841AD">
            <w:pPr>
              <w:pStyle w:val="TableParagraph"/>
              <w:spacing w:line="347" w:lineRule="exact"/>
              <w:jc w:val="both"/>
              <w:rPr>
                <w:rFonts w:ascii="標楷體" w:eastAsia="標楷體" w:hAnsi="標楷體" w:cs="Times New Roman"/>
                <w:bCs/>
                <w:sz w:val="24"/>
                <w:szCs w:val="24"/>
              </w:rPr>
            </w:pPr>
            <w:r w:rsidRPr="00F21ED4">
              <w:rPr>
                <w:rFonts w:ascii="標楷體" w:eastAsia="標楷體" w:hAnsi="標楷體" w:cs="Times New Roman"/>
                <w:bCs/>
                <w:sz w:val="24"/>
                <w:szCs w:val="24"/>
              </w:rPr>
              <w:t>運動場由安全線（球場邊線），由地面起算至梁底所有淨高皆達7公尺（含）以上，且太陽能光電發電系統須完整覆蓋整個施作標的球場。</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2</w:t>
            </w:r>
          </w:p>
        </w:tc>
        <w:tc>
          <w:tcPr>
            <w:tcW w:w="6946" w:type="dxa"/>
            <w:vAlign w:val="center"/>
          </w:tcPr>
          <w:p w:rsidR="00603FE9" w:rsidRPr="00F21ED4" w:rsidRDefault="00603FE9" w:rsidP="004D2D67">
            <w:pPr>
              <w:pStyle w:val="TableParagraph"/>
              <w:spacing w:line="347"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為考量屋頂洩水及太陽能光電板日照角度，建議屋頂設置</w:t>
            </w:r>
            <w:r w:rsidRPr="00F21ED4">
              <w:rPr>
                <w:rFonts w:ascii="標楷體" w:eastAsia="標楷體" w:hAnsi="標楷體" w:cs="Times New Roman"/>
                <w:spacing w:val="-24"/>
                <w:sz w:val="24"/>
                <w:szCs w:val="24"/>
              </w:rPr>
              <w:t>斜率</w:t>
            </w:r>
            <w:r w:rsidRPr="00F21ED4">
              <w:rPr>
                <w:rFonts w:ascii="標楷體" w:eastAsia="標楷體" w:hAnsi="標楷體" w:cs="Times New Roman"/>
                <w:sz w:val="24"/>
                <w:szCs w:val="24"/>
              </w:rPr>
              <w:t>6~8度範圍內為佳。</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3</w:t>
            </w:r>
          </w:p>
        </w:tc>
        <w:tc>
          <w:tcPr>
            <w:tcW w:w="6946" w:type="dxa"/>
            <w:vAlign w:val="center"/>
          </w:tcPr>
          <w:p w:rsidR="00603FE9" w:rsidRPr="00F21ED4" w:rsidRDefault="00603FE9" w:rsidP="004D2D67">
            <w:pPr>
              <w:pStyle w:val="TableParagraph"/>
              <w:spacing w:line="347" w:lineRule="exact"/>
              <w:jc w:val="both"/>
              <w:rPr>
                <w:rFonts w:ascii="標楷體" w:eastAsia="標楷體" w:hAnsi="標楷體" w:cs="Times New Roman"/>
                <w:sz w:val="24"/>
                <w:szCs w:val="24"/>
              </w:rPr>
            </w:pPr>
            <w:r w:rsidRPr="00F21ED4">
              <w:rPr>
                <w:rFonts w:ascii="標楷體" w:eastAsia="標楷體" w:hAnsi="標楷體" w:cs="Times New Roman"/>
                <w:spacing w:val="1"/>
                <w:sz w:val="24"/>
                <w:szCs w:val="24"/>
              </w:rPr>
              <w:t xml:space="preserve">每個球場結構支柱需包覆由地面起算，高度達 </w:t>
            </w:r>
            <w:r w:rsidRPr="00F21ED4">
              <w:rPr>
                <w:rFonts w:ascii="標楷體" w:eastAsia="標楷體" w:hAnsi="標楷體" w:cs="Times New Roman"/>
                <w:sz w:val="24"/>
                <w:szCs w:val="24"/>
              </w:rPr>
              <w:t>2</w:t>
            </w:r>
            <w:r w:rsidRPr="00F21ED4">
              <w:rPr>
                <w:rFonts w:ascii="標楷體" w:eastAsia="標楷體" w:hAnsi="標楷體" w:cs="Times New Roman"/>
                <w:spacing w:val="72"/>
                <w:sz w:val="24"/>
                <w:szCs w:val="24"/>
              </w:rPr>
              <w:t xml:space="preserve"> </w:t>
            </w:r>
            <w:r w:rsidRPr="00F21ED4">
              <w:rPr>
                <w:rFonts w:ascii="標楷體" w:eastAsia="標楷體" w:hAnsi="標楷體" w:cs="Times New Roman"/>
                <w:sz w:val="24"/>
                <w:szCs w:val="24"/>
              </w:rPr>
              <w:t>公尺防護</w:t>
            </w:r>
            <w:r w:rsidRPr="00F21ED4">
              <w:rPr>
                <w:rFonts w:ascii="標楷體" w:eastAsia="標楷體" w:hAnsi="標楷體" w:cs="Times New Roman"/>
                <w:spacing w:val="-1"/>
                <w:sz w:val="24"/>
                <w:szCs w:val="24"/>
              </w:rPr>
              <w:t>墊（</w:t>
            </w:r>
            <w:r w:rsidRPr="00F21ED4">
              <w:rPr>
                <w:rFonts w:ascii="標楷體" w:eastAsia="標楷體" w:hAnsi="標楷體" w:cs="Times New Roman"/>
                <w:sz w:val="24"/>
                <w:szCs w:val="24"/>
              </w:rPr>
              <w:t>材質：EVA、厚度：30mm）。</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4</w:t>
            </w:r>
          </w:p>
        </w:tc>
        <w:tc>
          <w:tcPr>
            <w:tcW w:w="6946" w:type="dxa"/>
            <w:vAlign w:val="center"/>
          </w:tcPr>
          <w:p w:rsidR="00603FE9" w:rsidRPr="00F21ED4" w:rsidRDefault="00603FE9" w:rsidP="004D2D67">
            <w:pPr>
              <w:widowControl/>
              <w:spacing w:line="400" w:lineRule="exact"/>
              <w:jc w:val="both"/>
              <w:rPr>
                <w:rFonts w:ascii="標楷體" w:eastAsia="標楷體" w:hAnsi="標楷體" w:cs="Times New Roman"/>
              </w:rPr>
            </w:pPr>
            <w:r w:rsidRPr="00F21ED4">
              <w:rPr>
                <w:rFonts w:ascii="標楷體" w:eastAsia="標楷體" w:hAnsi="標楷體" w:cs="Times New Roman"/>
                <w:spacing w:val="-1"/>
              </w:rPr>
              <w:t>重要機電位置加裝隔離圍欄，並設置危險告示。</w:t>
            </w:r>
            <w:bookmarkStart w:id="2" w:name="_Hlk126084656"/>
            <w:r w:rsidRPr="00F21ED4">
              <w:rPr>
                <w:rFonts w:ascii="標楷體" w:eastAsia="標楷體" w:hAnsi="標楷體" w:cs="Times New Roman"/>
                <w:spacing w:val="-1"/>
              </w:rPr>
              <w:t>若為金屬隔離圍欄，應予接地。</w:t>
            </w:r>
            <w:bookmarkEnd w:id="2"/>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5</w:t>
            </w:r>
          </w:p>
        </w:tc>
        <w:tc>
          <w:tcPr>
            <w:tcW w:w="6946" w:type="dxa"/>
            <w:vAlign w:val="center"/>
          </w:tcPr>
          <w:p w:rsidR="00603FE9" w:rsidRPr="00F21ED4" w:rsidRDefault="00603FE9" w:rsidP="004D2D67">
            <w:pPr>
              <w:pStyle w:val="TableParagraph"/>
              <w:spacing w:line="342" w:lineRule="exact"/>
              <w:jc w:val="both"/>
              <w:rPr>
                <w:rFonts w:ascii="標楷體" w:eastAsia="標楷體" w:hAnsi="標楷體" w:cs="Times New Roman"/>
                <w:bCs/>
                <w:sz w:val="24"/>
                <w:szCs w:val="24"/>
              </w:rPr>
            </w:pPr>
            <w:r w:rsidRPr="00F21ED4">
              <w:rPr>
                <w:rFonts w:ascii="標楷體" w:eastAsia="標楷體" w:hAnsi="標楷體" w:cs="Times New Roman"/>
                <w:b/>
                <w:bCs/>
                <w:sz w:val="24"/>
                <w:szCs w:val="24"/>
              </w:rPr>
              <w:t>照明設備及相關附屬用電設備須加裝設漏電斷路器，且需符合「用戶用電設備裝置規則」等相關規定，並於施工完成後確認漏電斷路器使用功能正常</w:t>
            </w:r>
            <w:r w:rsidRPr="00F21ED4">
              <w:rPr>
                <w:rFonts w:ascii="標楷體" w:eastAsia="標楷體" w:hAnsi="標楷體" w:cs="Times New Roman"/>
                <w:bCs/>
                <w:sz w:val="24"/>
                <w:szCs w:val="24"/>
              </w:rPr>
              <w:t>。</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6</w:t>
            </w:r>
          </w:p>
        </w:tc>
        <w:tc>
          <w:tcPr>
            <w:tcW w:w="6946" w:type="dxa"/>
            <w:vAlign w:val="center"/>
          </w:tcPr>
          <w:p w:rsidR="00603FE9" w:rsidRPr="00F21ED4" w:rsidRDefault="00603FE9" w:rsidP="004D2D67">
            <w:pPr>
              <w:pStyle w:val="TableParagraph"/>
              <w:spacing w:line="342" w:lineRule="exact"/>
              <w:jc w:val="both"/>
              <w:rPr>
                <w:rFonts w:ascii="標楷體" w:eastAsia="標楷體" w:hAnsi="標楷體" w:cs="Times New Roman"/>
                <w:sz w:val="24"/>
                <w:szCs w:val="24"/>
              </w:rPr>
            </w:pPr>
            <w:bookmarkStart w:id="3" w:name="_Hlk126084742"/>
            <w:r w:rsidRPr="00F21ED4">
              <w:rPr>
                <w:rFonts w:ascii="標楷體" w:eastAsia="標楷體" w:hAnsi="標楷體" w:cs="Times New Roman"/>
                <w:sz w:val="24"/>
                <w:szCs w:val="24"/>
              </w:rPr>
              <w:t>光電發電系統須獨立設置接地，</w:t>
            </w:r>
            <w:bookmarkEnd w:id="3"/>
            <w:r w:rsidRPr="00F21ED4">
              <w:rPr>
                <w:rFonts w:ascii="標楷體" w:eastAsia="標楷體" w:hAnsi="標楷體" w:cs="Times New Roman"/>
                <w:sz w:val="24"/>
                <w:szCs w:val="24"/>
              </w:rPr>
              <w:t>相關線路接地標準應依「用戶用電設備裝</w:t>
            </w:r>
            <w:r w:rsidRPr="00F21ED4">
              <w:rPr>
                <w:rFonts w:ascii="標楷體" w:eastAsia="標楷體" w:hAnsi="標楷體" w:cs="Times New Roman"/>
                <w:spacing w:val="-1"/>
                <w:sz w:val="24"/>
                <w:szCs w:val="24"/>
              </w:rPr>
              <w:t>置規則」等規範施作。</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7</w:t>
            </w:r>
          </w:p>
        </w:tc>
        <w:tc>
          <w:tcPr>
            <w:tcW w:w="6946" w:type="dxa"/>
            <w:vAlign w:val="center"/>
          </w:tcPr>
          <w:p w:rsidR="00603FE9" w:rsidRPr="00F21ED4" w:rsidRDefault="00603FE9" w:rsidP="004D2D67">
            <w:pPr>
              <w:pStyle w:val="TableParagraph"/>
              <w:spacing w:line="342"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為避免場地濕滑，整體設計應達到防漏水。惟雨天是否可</w:t>
            </w:r>
            <w:r w:rsidRPr="00F21ED4">
              <w:rPr>
                <w:rFonts w:ascii="標楷體" w:eastAsia="標楷體" w:hAnsi="標楷體" w:cs="Times New Roman"/>
                <w:spacing w:val="-1"/>
                <w:sz w:val="24"/>
                <w:szCs w:val="24"/>
              </w:rPr>
              <w:t>教學、提供民眾使用需視當天狀況而定。</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8</w:t>
            </w:r>
          </w:p>
        </w:tc>
        <w:tc>
          <w:tcPr>
            <w:tcW w:w="6946" w:type="dxa"/>
            <w:vAlign w:val="center"/>
          </w:tcPr>
          <w:p w:rsidR="00603FE9" w:rsidRPr="00F21ED4" w:rsidRDefault="00603FE9" w:rsidP="004D2D67">
            <w:pPr>
              <w:pStyle w:val="TableParagraph"/>
              <w:spacing w:line="340" w:lineRule="exact"/>
              <w:jc w:val="both"/>
              <w:rPr>
                <w:rFonts w:ascii="標楷體" w:eastAsia="標楷體" w:hAnsi="標楷體" w:cs="Times New Roman"/>
                <w:sz w:val="24"/>
                <w:szCs w:val="24"/>
              </w:rPr>
            </w:pPr>
            <w:r w:rsidRPr="00F21ED4">
              <w:rPr>
                <w:rFonts w:ascii="標楷體" w:eastAsia="標楷體" w:hAnsi="標楷體" w:cs="Times New Roman"/>
                <w:spacing w:val="19"/>
                <w:sz w:val="24"/>
                <w:szCs w:val="24"/>
              </w:rPr>
              <w:t>若加裝照明設備：照明設備應選擇適合該球場之照明設</w:t>
            </w:r>
            <w:r w:rsidRPr="00F21ED4">
              <w:rPr>
                <w:rFonts w:ascii="標楷體" w:eastAsia="標楷體" w:hAnsi="標楷體" w:cs="Times New Roman"/>
                <w:spacing w:val="-8"/>
                <w:sz w:val="24"/>
                <w:szCs w:val="24"/>
              </w:rPr>
              <w:t>備，球場地面平均照度</w:t>
            </w:r>
            <w:r w:rsidRPr="00F21ED4">
              <w:rPr>
                <w:rFonts w:ascii="標楷體" w:eastAsia="標楷體" w:hAnsi="標楷體" w:cs="Times New Roman"/>
                <w:sz w:val="24"/>
                <w:szCs w:val="24"/>
              </w:rPr>
              <w:t>300Lux 以上。</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spacing w:val="-1"/>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9</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bCs/>
                <w:spacing w:val="2"/>
                <w:sz w:val="24"/>
                <w:szCs w:val="24"/>
              </w:rPr>
            </w:pPr>
            <w:r w:rsidRPr="00F21ED4">
              <w:rPr>
                <w:rFonts w:ascii="標楷體" w:eastAsia="標楷體" w:hAnsi="標楷體" w:cs="Times New Roman"/>
                <w:bCs/>
                <w:spacing w:val="2"/>
                <w:sz w:val="24"/>
                <w:szCs w:val="24"/>
              </w:rPr>
              <w:t>若需恢復或整新球場地坪：</w:t>
            </w:r>
            <w:r w:rsidRPr="00F21ED4">
              <w:rPr>
                <w:rFonts w:ascii="標楷體" w:eastAsia="標楷體" w:hAnsi="標楷體" w:cs="Times New Roman"/>
                <w:bCs/>
                <w:sz w:val="24"/>
                <w:szCs w:val="24"/>
              </w:rPr>
              <w:t>球場基礎地坪建議塗佈潮濕時仍具止滑度之壓克力面材。</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spacing w:val="-1"/>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10</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bCs/>
                <w:spacing w:val="2"/>
                <w:sz w:val="24"/>
                <w:szCs w:val="24"/>
              </w:rPr>
            </w:pPr>
            <w:r w:rsidRPr="00F21ED4">
              <w:rPr>
                <w:rFonts w:ascii="標楷體" w:eastAsia="標楷體" w:hAnsi="標楷體" w:cs="Times New Roman"/>
                <w:bCs/>
                <w:spacing w:val="2"/>
                <w:sz w:val="24"/>
                <w:szCs w:val="24"/>
              </w:rPr>
              <w:t>若需恢復或整新球場地坪：</w:t>
            </w:r>
            <w:r w:rsidRPr="00F21ED4">
              <w:rPr>
                <w:rFonts w:ascii="標楷體" w:eastAsia="標楷體" w:hAnsi="標楷體" w:cs="Times New Roman"/>
                <w:bCs/>
                <w:sz w:val="24"/>
                <w:szCs w:val="24"/>
              </w:rPr>
              <w:t>運動地坪材料泡水後極易損壞，規劃運動場地區域排水應充分考慮下雨後，不應發生積水狀況。</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spacing w:val="-1"/>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11</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bCs/>
                <w:spacing w:val="2"/>
                <w:sz w:val="24"/>
                <w:szCs w:val="24"/>
              </w:rPr>
            </w:pPr>
            <w:r w:rsidRPr="00F21ED4">
              <w:rPr>
                <w:rFonts w:ascii="標楷體" w:eastAsia="標楷體" w:hAnsi="標楷體" w:cs="Times New Roman"/>
                <w:bCs/>
                <w:spacing w:val="2"/>
                <w:sz w:val="24"/>
                <w:szCs w:val="24"/>
              </w:rPr>
              <w:t>若需恢復或整新球場地坪：</w:t>
            </w:r>
            <w:r w:rsidRPr="00F21ED4">
              <w:rPr>
                <w:rFonts w:ascii="標楷體" w:eastAsia="標楷體" w:hAnsi="標楷體" w:cs="Times New Roman"/>
                <w:bCs/>
                <w:sz w:val="24"/>
                <w:szCs w:val="24"/>
              </w:rPr>
              <w:t>運動地坪施作完成面不低於排水溝高度，避免局部積水，又運動地坪洩水坡度一般設計上限為1%坡度。</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spacing w:val="-1"/>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12</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bCs/>
                <w:spacing w:val="2"/>
                <w:sz w:val="24"/>
                <w:szCs w:val="24"/>
              </w:rPr>
            </w:pPr>
            <w:r w:rsidRPr="00F21ED4">
              <w:rPr>
                <w:rFonts w:ascii="標楷體" w:eastAsia="標楷體" w:hAnsi="標楷體" w:cs="Times New Roman"/>
                <w:bCs/>
                <w:spacing w:val="2"/>
                <w:sz w:val="24"/>
                <w:szCs w:val="24"/>
              </w:rPr>
              <w:t>若需恢復或整新球場地坪：</w:t>
            </w:r>
            <w:r w:rsidRPr="00F21ED4">
              <w:rPr>
                <w:rFonts w:ascii="標楷體" w:eastAsia="標楷體" w:hAnsi="標楷體" w:cs="Times New Roman"/>
                <w:bCs/>
                <w:sz w:val="24"/>
                <w:szCs w:val="24"/>
              </w:rPr>
              <w:t>基礎層應分層確實壓實，不能有波浪狀或海綿狀等。</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restart"/>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spacing w:val="-1"/>
              </w:rPr>
              <w:t>結構系統與組件設計</w:t>
            </w: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pacing w:val="2"/>
                <w:sz w:val="24"/>
                <w:szCs w:val="24"/>
              </w:rPr>
              <w:t>屋架結構：採韌性抗彎矩構架系統為地上</w:t>
            </w:r>
            <w:r w:rsidRPr="00F21ED4">
              <w:rPr>
                <w:rFonts w:ascii="標楷體" w:eastAsia="標楷體" w:hAnsi="標楷體" w:cs="Times New Roman"/>
                <w:sz w:val="24"/>
                <w:szCs w:val="24"/>
              </w:rPr>
              <w:t>1</w:t>
            </w:r>
            <w:r w:rsidRPr="00F21ED4">
              <w:rPr>
                <w:rFonts w:ascii="標楷體" w:eastAsia="標楷體" w:hAnsi="標楷體" w:cs="Times New Roman"/>
                <w:spacing w:val="4"/>
                <w:sz w:val="24"/>
                <w:szCs w:val="24"/>
              </w:rPr>
              <w:t>層鋼骨構造</w:t>
            </w:r>
            <w:r w:rsidRPr="00F21ED4">
              <w:rPr>
                <w:rFonts w:ascii="標楷體" w:eastAsia="標楷體" w:hAnsi="標楷體" w:cs="Times New Roman"/>
                <w:sz w:val="24"/>
                <w:szCs w:val="24"/>
              </w:rPr>
              <w:t>物。</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2</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pacing w:val="10"/>
                <w:sz w:val="24"/>
                <w:szCs w:val="24"/>
              </w:rPr>
              <w:t>風雨球場結構以鋼構為主，亦可採用</w:t>
            </w:r>
            <w:r w:rsidRPr="00F21ED4">
              <w:rPr>
                <w:rFonts w:ascii="標楷體" w:eastAsia="標楷體" w:hAnsi="標楷體" w:cs="Times New Roman"/>
                <w:sz w:val="24"/>
                <w:szCs w:val="24"/>
              </w:rPr>
              <w:t>RC</w:t>
            </w:r>
            <w:r w:rsidRPr="00F21ED4">
              <w:rPr>
                <w:rFonts w:ascii="標楷體" w:eastAsia="標楷體" w:hAnsi="標楷體" w:cs="Times New Roman"/>
                <w:spacing w:val="9"/>
                <w:sz w:val="24"/>
                <w:szCs w:val="24"/>
              </w:rPr>
              <w:t>柱結合鋼構支</w:t>
            </w:r>
            <w:r w:rsidRPr="00F21ED4">
              <w:rPr>
                <w:rFonts w:ascii="標楷體" w:eastAsia="標楷體" w:hAnsi="標楷體" w:cs="Times New Roman"/>
                <w:sz w:val="24"/>
                <w:szCs w:val="24"/>
              </w:rPr>
              <w:t>柱。</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3</w:t>
            </w:r>
          </w:p>
        </w:tc>
        <w:tc>
          <w:tcPr>
            <w:tcW w:w="6946" w:type="dxa"/>
            <w:vAlign w:val="center"/>
          </w:tcPr>
          <w:p w:rsidR="00603FE9" w:rsidRPr="00F21ED4" w:rsidRDefault="00603FE9" w:rsidP="004D2D67">
            <w:pPr>
              <w:pStyle w:val="TableParagraph"/>
              <w:spacing w:line="340" w:lineRule="exact"/>
              <w:jc w:val="both"/>
              <w:rPr>
                <w:rFonts w:ascii="標楷體" w:eastAsia="標楷體" w:hAnsi="標楷體" w:cs="Times New Roman"/>
                <w:spacing w:val="19"/>
                <w:sz w:val="24"/>
                <w:szCs w:val="24"/>
              </w:rPr>
            </w:pPr>
            <w:r w:rsidRPr="00F21ED4">
              <w:rPr>
                <w:rFonts w:ascii="標楷體" w:eastAsia="標楷體" w:hAnsi="標楷體" w:cs="Times New Roman"/>
                <w:spacing w:val="-1"/>
                <w:sz w:val="24"/>
                <w:szCs w:val="24"/>
              </w:rPr>
              <w:t>基礎型式得採獨立基腳。</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4</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pacing w:val="11"/>
                <w:sz w:val="24"/>
                <w:szCs w:val="24"/>
              </w:rPr>
              <w:t>基礎底面應先鋪設高度至少</w:t>
            </w:r>
            <w:r w:rsidRPr="00F21ED4">
              <w:rPr>
                <w:rFonts w:ascii="標楷體" w:eastAsia="標楷體" w:hAnsi="標楷體" w:cs="Times New Roman"/>
                <w:sz w:val="24"/>
                <w:szCs w:val="24"/>
              </w:rPr>
              <w:t>10</w:t>
            </w:r>
            <w:r w:rsidRPr="00F21ED4">
              <w:rPr>
                <w:rFonts w:ascii="標楷體" w:eastAsia="標楷體" w:hAnsi="標楷體" w:cs="Times New Roman"/>
                <w:spacing w:val="8"/>
                <w:sz w:val="24"/>
                <w:szCs w:val="24"/>
              </w:rPr>
              <w:t>公分的墊底混凝土</w:t>
            </w:r>
            <w:r w:rsidRPr="00F21ED4">
              <w:rPr>
                <w:rFonts w:ascii="標楷體" w:eastAsia="標楷體" w:hAnsi="標楷體" w:cs="Times New Roman"/>
                <w:sz w:val="24"/>
                <w:szCs w:val="24"/>
              </w:rPr>
              <w:t>（fc’</w:t>
            </w:r>
            <w:r w:rsidRPr="00F21ED4">
              <w:rPr>
                <w:rFonts w:ascii="標楷體" w:eastAsia="標楷體" w:hAnsi="標楷體" w:cs="新細明體" w:hint="eastAsia"/>
                <w:sz w:val="24"/>
                <w:szCs w:val="24"/>
              </w:rPr>
              <w:t>≧</w:t>
            </w:r>
            <w:r w:rsidRPr="00F21ED4">
              <w:rPr>
                <w:rFonts w:ascii="標楷體" w:eastAsia="標楷體" w:hAnsi="標楷體" w:cs="Times New Roman"/>
                <w:sz w:val="24"/>
                <w:szCs w:val="24"/>
              </w:rPr>
              <w:t>140kgf/cm2）後方可進行放樣及基礎版工。</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5</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pacing w:val="13"/>
                <w:sz w:val="24"/>
                <w:szCs w:val="24"/>
              </w:rPr>
              <w:t>結構設計應符合「建築物耐風設計規範及解說」之規</w:t>
            </w:r>
            <w:r w:rsidRPr="00F21ED4">
              <w:rPr>
                <w:rFonts w:ascii="標楷體" w:eastAsia="標楷體" w:hAnsi="標楷體" w:cs="Times New Roman"/>
                <w:sz w:val="24"/>
                <w:szCs w:val="24"/>
              </w:rPr>
              <w:t>定，惟依據「國有公用不動產設置太陽光電發電設備租賃</w:t>
            </w:r>
            <w:r w:rsidRPr="00F21ED4">
              <w:rPr>
                <w:rFonts w:ascii="標楷體" w:eastAsia="標楷體" w:hAnsi="標楷體" w:cs="Times New Roman"/>
                <w:spacing w:val="2"/>
                <w:sz w:val="24"/>
                <w:szCs w:val="24"/>
              </w:rPr>
              <w:t>契約書」訂定基本設計風速在</w:t>
            </w:r>
            <w:r w:rsidRPr="00F21ED4">
              <w:rPr>
                <w:rFonts w:ascii="標楷體" w:eastAsia="標楷體" w:hAnsi="標楷體" w:cs="Times New Roman"/>
                <w:sz w:val="24"/>
                <w:szCs w:val="24"/>
              </w:rPr>
              <w:t>32.5</w:t>
            </w:r>
            <w:r w:rsidRPr="00F21ED4">
              <w:rPr>
                <w:rFonts w:ascii="標楷體" w:eastAsia="標楷體" w:hAnsi="標楷體" w:cs="Times New Roman"/>
                <w:spacing w:val="-32"/>
                <w:sz w:val="24"/>
                <w:szCs w:val="24"/>
              </w:rPr>
              <w:t xml:space="preserve"> </w:t>
            </w:r>
            <w:r w:rsidRPr="00F21ED4">
              <w:rPr>
                <w:rFonts w:ascii="標楷體" w:eastAsia="標楷體" w:hAnsi="標楷體" w:cs="Times New Roman"/>
                <w:sz w:val="24"/>
                <w:szCs w:val="24"/>
              </w:rPr>
              <w:t>公尺/秒以下地區者，須</w:t>
            </w:r>
            <w:r w:rsidRPr="00F21ED4">
              <w:rPr>
                <w:rFonts w:ascii="標楷體" w:eastAsia="標楷體" w:hAnsi="標楷體" w:cs="Times New Roman"/>
                <w:spacing w:val="17"/>
                <w:sz w:val="24"/>
                <w:szCs w:val="24"/>
              </w:rPr>
              <w:t>採用</w:t>
            </w:r>
            <w:r w:rsidRPr="00F21ED4">
              <w:rPr>
                <w:rFonts w:ascii="標楷體" w:eastAsia="標楷體" w:hAnsi="標楷體" w:cs="Times New Roman"/>
                <w:sz w:val="24"/>
                <w:szCs w:val="24"/>
              </w:rPr>
              <w:t>32.5公尺/秒之平均風速作為基本設計風速，另若高於32.5公尺/秒地區者，須採用各地區之平均風速作為基本設計風速，並考量陣風反應因子（G），由專業技師分別提</w:t>
            </w:r>
            <w:r w:rsidRPr="00F21ED4">
              <w:rPr>
                <w:rFonts w:ascii="標楷體" w:eastAsia="標楷體" w:hAnsi="標楷體" w:cs="Times New Roman"/>
                <w:spacing w:val="-1"/>
                <w:sz w:val="24"/>
                <w:szCs w:val="24"/>
              </w:rPr>
              <w:t>供結構計算書與各式連結</w:t>
            </w:r>
            <w:r w:rsidRPr="00F21ED4">
              <w:rPr>
                <w:rFonts w:ascii="標楷體" w:eastAsia="標楷體" w:hAnsi="標楷體" w:cs="Times New Roman"/>
                <w:sz w:val="24"/>
                <w:szCs w:val="24"/>
              </w:rPr>
              <w:t>（Connection）安全檢核文件。</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6</w:t>
            </w:r>
          </w:p>
        </w:tc>
        <w:tc>
          <w:tcPr>
            <w:tcW w:w="6946" w:type="dxa"/>
            <w:vAlign w:val="center"/>
          </w:tcPr>
          <w:p w:rsidR="00603FE9" w:rsidRPr="00F21ED4" w:rsidRDefault="00603FE9" w:rsidP="004D2D67">
            <w:pPr>
              <w:pStyle w:val="TableParagraph"/>
              <w:spacing w:line="340"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結構設計應依建築物耐風設計規範進行設計與檢核，其</w:t>
            </w:r>
            <w:r w:rsidRPr="00F21ED4">
              <w:rPr>
                <w:rFonts w:ascii="標楷體" w:eastAsia="標楷體" w:hAnsi="標楷體" w:cs="Times New Roman"/>
                <w:spacing w:val="21"/>
                <w:sz w:val="24"/>
                <w:szCs w:val="24"/>
              </w:rPr>
              <w:t>中用途係數</w:t>
            </w:r>
            <w:r w:rsidRPr="00F21ED4">
              <w:rPr>
                <w:rFonts w:ascii="標楷體" w:eastAsia="標楷體" w:hAnsi="標楷體" w:cs="Times New Roman"/>
                <w:spacing w:val="20"/>
                <w:sz w:val="24"/>
                <w:szCs w:val="24"/>
              </w:rPr>
              <w:t>（I）</w:t>
            </w:r>
            <w:r w:rsidRPr="00F21ED4">
              <w:rPr>
                <w:rFonts w:ascii="標楷體" w:eastAsia="標楷體" w:hAnsi="標楷體" w:cs="Times New Roman"/>
                <w:spacing w:val="28"/>
                <w:sz w:val="24"/>
                <w:szCs w:val="24"/>
              </w:rPr>
              <w:t xml:space="preserve">，採 </w:t>
            </w:r>
            <w:r w:rsidRPr="00F21ED4">
              <w:rPr>
                <w:rFonts w:ascii="標楷體" w:eastAsia="標楷體" w:hAnsi="標楷體" w:cs="Times New Roman"/>
                <w:sz w:val="24"/>
                <w:szCs w:val="24"/>
              </w:rPr>
              <w:t>I=1.1（</w:t>
            </w:r>
            <w:r w:rsidRPr="00F21ED4">
              <w:rPr>
                <w:rFonts w:ascii="標楷體" w:eastAsia="標楷體" w:hAnsi="標楷體" w:cs="Times New Roman"/>
                <w:spacing w:val="21"/>
                <w:sz w:val="24"/>
                <w:szCs w:val="24"/>
              </w:rPr>
              <w:t>含</w:t>
            </w:r>
            <w:r w:rsidRPr="00F21ED4">
              <w:rPr>
                <w:rFonts w:ascii="標楷體" w:eastAsia="標楷體" w:hAnsi="標楷體" w:cs="Times New Roman"/>
                <w:spacing w:val="18"/>
                <w:sz w:val="24"/>
                <w:szCs w:val="24"/>
              </w:rPr>
              <w:t>）以上、陣風反應因子</w:t>
            </w:r>
            <w:r w:rsidRPr="00F21ED4">
              <w:rPr>
                <w:rFonts w:ascii="標楷體" w:eastAsia="標楷體" w:hAnsi="標楷體" w:cs="Times New Roman"/>
                <w:spacing w:val="9"/>
                <w:sz w:val="24"/>
                <w:szCs w:val="24"/>
              </w:rPr>
              <w:t>（G）</w:t>
            </w:r>
            <w:r w:rsidRPr="00F21ED4">
              <w:rPr>
                <w:rFonts w:ascii="標楷體" w:eastAsia="標楷體" w:hAnsi="標楷體" w:cs="Times New Roman"/>
                <w:sz w:val="24"/>
                <w:szCs w:val="24"/>
              </w:rPr>
              <w:t>，應先進行整體結構系統自然振動頻率分析，而決定陣風反應因子（G）</w:t>
            </w:r>
            <w:r w:rsidRPr="00F21ED4">
              <w:rPr>
                <w:rFonts w:ascii="標楷體" w:eastAsia="標楷體" w:hAnsi="標楷體" w:cs="Times New Roman"/>
                <w:spacing w:val="12"/>
                <w:sz w:val="24"/>
                <w:szCs w:val="24"/>
              </w:rPr>
              <w:t>值，但至少採</w:t>
            </w:r>
            <w:r w:rsidRPr="00F21ED4">
              <w:rPr>
                <w:rFonts w:ascii="標楷體" w:eastAsia="標楷體" w:hAnsi="標楷體" w:cs="Times New Roman"/>
                <w:sz w:val="24"/>
                <w:szCs w:val="24"/>
              </w:rPr>
              <w:t>G=1.88（含）作為設計與計算基礎。</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7</w:t>
            </w:r>
          </w:p>
        </w:tc>
        <w:tc>
          <w:tcPr>
            <w:tcW w:w="6946" w:type="dxa"/>
            <w:vAlign w:val="center"/>
          </w:tcPr>
          <w:p w:rsidR="00603FE9" w:rsidRPr="00F21ED4" w:rsidRDefault="00603FE9" w:rsidP="004D2D67">
            <w:pPr>
              <w:pStyle w:val="TableParagraph"/>
              <w:spacing w:line="342"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結構設計應符合「建築物耐震設計規範及解說」之規定，其中用途係數（I）</w:t>
            </w:r>
            <w:r w:rsidRPr="00F21ED4">
              <w:rPr>
                <w:rFonts w:ascii="標楷體" w:eastAsia="標楷體" w:hAnsi="標楷體" w:cs="Times New Roman"/>
                <w:spacing w:val="9"/>
                <w:sz w:val="24"/>
                <w:szCs w:val="24"/>
              </w:rPr>
              <w:t xml:space="preserve">，採 </w:t>
            </w:r>
            <w:r w:rsidRPr="00F21ED4">
              <w:rPr>
                <w:rFonts w:ascii="標楷體" w:eastAsia="標楷體" w:hAnsi="標楷體" w:cs="Times New Roman"/>
                <w:sz w:val="24"/>
                <w:szCs w:val="24"/>
              </w:rPr>
              <w:t>I=1.25（含）以上作為設計與計算基礎。</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8</w:t>
            </w:r>
          </w:p>
        </w:tc>
        <w:tc>
          <w:tcPr>
            <w:tcW w:w="6946" w:type="dxa"/>
            <w:vAlign w:val="center"/>
          </w:tcPr>
          <w:p w:rsidR="00603FE9" w:rsidRPr="00F21ED4" w:rsidRDefault="00603FE9" w:rsidP="004D2D67">
            <w:pPr>
              <w:pStyle w:val="TableParagraph"/>
              <w:spacing w:line="342"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螺絲組（包含螺絲、螺帽、平華司與彈簧華司等）應為同一材質，可為熱浸鍍鋅或電鍍鋅材質或不銹鋼材質等抗腐蝕材質，並取得抗腐蝕品質測試報告。</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9</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pacing w:val="1"/>
                <w:sz w:val="24"/>
                <w:szCs w:val="24"/>
              </w:rPr>
              <w:t>每一構件連結螺絲組</w:t>
            </w:r>
            <w:r w:rsidRPr="00F21ED4">
              <w:rPr>
                <w:rFonts w:ascii="標楷體" w:eastAsia="標楷體" w:hAnsi="標楷體" w:cs="Times New Roman"/>
                <w:sz w:val="24"/>
                <w:szCs w:val="24"/>
              </w:rPr>
              <w:t>應</w:t>
            </w:r>
            <w:r w:rsidRPr="00F21ED4">
              <w:rPr>
                <w:rFonts w:ascii="標楷體" w:eastAsia="標楷體" w:hAnsi="標楷體" w:cs="Times New Roman"/>
                <w:spacing w:val="1"/>
                <w:sz w:val="24"/>
                <w:szCs w:val="24"/>
              </w:rPr>
              <w:t>包含高抗腐蝕螺絲、至少</w:t>
            </w:r>
            <w:r w:rsidRPr="00F21ED4">
              <w:rPr>
                <w:rFonts w:ascii="標楷體" w:eastAsia="標楷體" w:hAnsi="標楷體" w:cs="Times New Roman"/>
                <w:sz w:val="24"/>
                <w:szCs w:val="24"/>
              </w:rPr>
              <w:t>1片彈</w:t>
            </w:r>
            <w:r w:rsidRPr="00F21ED4">
              <w:rPr>
                <w:rFonts w:ascii="標楷體" w:eastAsia="標楷體" w:hAnsi="標楷體" w:cs="Times New Roman"/>
                <w:spacing w:val="-6"/>
                <w:sz w:val="24"/>
                <w:szCs w:val="24"/>
              </w:rPr>
              <w:t>簧華司、至少</w:t>
            </w:r>
            <w:r w:rsidRPr="00F21ED4">
              <w:rPr>
                <w:rFonts w:ascii="標楷體" w:eastAsia="標楷體" w:hAnsi="標楷體" w:cs="Times New Roman"/>
                <w:sz w:val="24"/>
                <w:szCs w:val="24"/>
              </w:rPr>
              <w:t>2片平板華司、至少2個抗腐蝕六角螺帽或</w:t>
            </w:r>
            <w:r w:rsidRPr="00F21ED4">
              <w:rPr>
                <w:rFonts w:ascii="標楷體" w:eastAsia="標楷體" w:hAnsi="標楷體" w:cs="Times New Roman"/>
                <w:spacing w:val="-10"/>
                <w:sz w:val="24"/>
                <w:szCs w:val="24"/>
              </w:rPr>
              <w:t>至少</w:t>
            </w:r>
            <w:r w:rsidRPr="00F21ED4">
              <w:rPr>
                <w:rFonts w:ascii="標楷體" w:eastAsia="標楷體" w:hAnsi="標楷體" w:cs="Times New Roman"/>
                <w:sz w:val="24"/>
                <w:szCs w:val="24"/>
              </w:rPr>
              <w:t>1</w:t>
            </w:r>
            <w:r w:rsidRPr="00F21ED4">
              <w:rPr>
                <w:rFonts w:ascii="標楷體" w:eastAsia="標楷體" w:hAnsi="標楷體" w:cs="Times New Roman"/>
                <w:spacing w:val="-2"/>
                <w:sz w:val="24"/>
                <w:szCs w:val="24"/>
              </w:rPr>
              <w:t>個抗腐蝕六角螺帽以及於六角螺帽上再套上</w:t>
            </w:r>
            <w:r w:rsidRPr="00F21ED4">
              <w:rPr>
                <w:rFonts w:ascii="標楷體" w:eastAsia="標楷體" w:hAnsi="標楷體" w:cs="Times New Roman"/>
                <w:sz w:val="24"/>
                <w:szCs w:val="24"/>
              </w:rPr>
              <w:t>1個抗腐蝕六角蓋型螺帽。</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10</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所有螺栓組及扣件材質具抗防蝕能力，並取得耐久性防蝕之品質測試報告及保固保證。支撐架若採用鋁合金材質，</w:t>
            </w:r>
            <w:r w:rsidRPr="00F21ED4">
              <w:rPr>
                <w:rFonts w:ascii="標楷體" w:eastAsia="標楷體" w:hAnsi="標楷體" w:cs="Times New Roman"/>
                <w:spacing w:val="-10"/>
                <w:sz w:val="24"/>
                <w:szCs w:val="24"/>
              </w:rPr>
              <w:t>螺栓、螺帽須為</w:t>
            </w:r>
            <w:r w:rsidRPr="00F21ED4">
              <w:rPr>
                <w:rFonts w:ascii="標楷體" w:eastAsia="標楷體" w:hAnsi="標楷體" w:cs="Times New Roman"/>
                <w:sz w:val="24"/>
                <w:szCs w:val="24"/>
              </w:rPr>
              <w:t>304</w:t>
            </w:r>
            <w:r w:rsidRPr="00F21ED4">
              <w:rPr>
                <w:rFonts w:ascii="標楷體" w:eastAsia="標楷體" w:hAnsi="標楷體" w:cs="Times New Roman"/>
                <w:spacing w:val="-36"/>
                <w:sz w:val="24"/>
                <w:szCs w:val="24"/>
              </w:rPr>
              <w:t xml:space="preserve">或 </w:t>
            </w:r>
            <w:r w:rsidRPr="00F21ED4">
              <w:rPr>
                <w:rFonts w:ascii="標楷體" w:eastAsia="標楷體" w:hAnsi="標楷體" w:cs="Times New Roman"/>
                <w:sz w:val="24"/>
                <w:szCs w:val="24"/>
              </w:rPr>
              <w:t>316不銹鋼材質。</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11</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所有結構支撐系統安裝組立時，現場不得採電銲加工，全部採螺栓連結固定方式。模組鎖固螺栓須可辨識鎖固後之方向性，並於支撐架鎖固完成後，以不會褪色之油漆筆於螺栓之鎖固螺帽畫線做識別，以利日後之巡檢。</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restart"/>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spacing w:val="-1"/>
              </w:rPr>
              <w:t>支撐架金屬基材耐腐蝕性能</w:t>
            </w: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w:t>
            </w:r>
          </w:p>
        </w:tc>
        <w:tc>
          <w:tcPr>
            <w:tcW w:w="6946" w:type="dxa"/>
            <w:vAlign w:val="center"/>
          </w:tcPr>
          <w:p w:rsidR="00603FE9" w:rsidRPr="00F21ED4" w:rsidRDefault="00603FE9" w:rsidP="004D2D67">
            <w:pPr>
              <w:pStyle w:val="TableParagraph"/>
              <w:spacing w:line="340" w:lineRule="exact"/>
              <w:jc w:val="both"/>
              <w:rPr>
                <w:rFonts w:ascii="標楷體" w:eastAsia="標楷體" w:hAnsi="標楷體" w:cs="Times New Roman"/>
                <w:sz w:val="24"/>
                <w:szCs w:val="24"/>
              </w:rPr>
            </w:pPr>
            <w:r w:rsidRPr="00F21ED4">
              <w:rPr>
                <w:rFonts w:ascii="標楷體" w:eastAsia="標楷體" w:hAnsi="標楷體" w:cs="Times New Roman"/>
                <w:spacing w:val="-1"/>
                <w:sz w:val="24"/>
                <w:szCs w:val="24"/>
              </w:rPr>
              <w:t>支撐架表面處理的選擇，下列兩項處理方式：</w:t>
            </w:r>
          </w:p>
          <w:p w:rsidR="00603FE9" w:rsidRPr="00F21ED4" w:rsidRDefault="00603FE9" w:rsidP="00603FE9">
            <w:pPr>
              <w:pStyle w:val="TableParagraph"/>
              <w:numPr>
                <w:ilvl w:val="0"/>
                <w:numId w:val="1"/>
              </w:numPr>
              <w:spacing w:line="340" w:lineRule="exact"/>
              <w:ind w:left="284" w:hanging="284"/>
              <w:jc w:val="both"/>
              <w:rPr>
                <w:rFonts w:ascii="標楷體" w:eastAsia="標楷體" w:hAnsi="標楷體" w:cs="Times New Roman"/>
                <w:sz w:val="24"/>
                <w:szCs w:val="24"/>
              </w:rPr>
            </w:pPr>
            <w:r w:rsidRPr="00F21ED4">
              <w:rPr>
                <w:rFonts w:ascii="標楷體" w:eastAsia="標楷體" w:hAnsi="標楷體" w:cs="Times New Roman"/>
                <w:spacing w:val="-1"/>
                <w:sz w:val="24"/>
                <w:szCs w:val="24"/>
              </w:rPr>
              <w:t>鋼構</w:t>
            </w:r>
            <w:r w:rsidRPr="00F21ED4">
              <w:rPr>
                <w:rFonts w:ascii="標楷體" w:eastAsia="標楷體" w:hAnsi="標楷體" w:cs="Times New Roman"/>
                <w:spacing w:val="-4"/>
                <w:sz w:val="24"/>
                <w:szCs w:val="24"/>
              </w:rPr>
              <w:t>基材表面處理，須以設置地點符合</w:t>
            </w:r>
            <w:r w:rsidRPr="00F21ED4">
              <w:rPr>
                <w:rFonts w:ascii="標楷體" w:eastAsia="標楷體" w:hAnsi="標楷體" w:cs="Times New Roman"/>
                <w:sz w:val="24"/>
                <w:szCs w:val="24"/>
              </w:rPr>
              <w:t>ISO</w:t>
            </w:r>
            <w:r w:rsidRPr="00F21ED4">
              <w:rPr>
                <w:rFonts w:ascii="標楷體" w:eastAsia="標楷體" w:hAnsi="標楷體" w:cs="Times New Roman"/>
                <w:spacing w:val="46"/>
                <w:sz w:val="24"/>
                <w:szCs w:val="24"/>
              </w:rPr>
              <w:t xml:space="preserve"> </w:t>
            </w:r>
            <w:r w:rsidRPr="00F21ED4">
              <w:rPr>
                <w:rFonts w:ascii="標楷體" w:eastAsia="標楷體" w:hAnsi="標楷體" w:cs="Times New Roman"/>
                <w:sz w:val="24"/>
                <w:szCs w:val="24"/>
              </w:rPr>
              <w:t>9223之腐蝕環境分類等級，且至少以中度腐蝕（ISO</w:t>
            </w:r>
            <w:r w:rsidRPr="00F21ED4">
              <w:rPr>
                <w:rFonts w:ascii="標楷體" w:eastAsia="標楷體" w:hAnsi="標楷體" w:cs="Times New Roman"/>
                <w:spacing w:val="65"/>
                <w:sz w:val="24"/>
                <w:szCs w:val="24"/>
              </w:rPr>
              <w:t xml:space="preserve"> </w:t>
            </w:r>
            <w:r w:rsidRPr="00F21ED4">
              <w:rPr>
                <w:rFonts w:ascii="標楷體" w:eastAsia="標楷體" w:hAnsi="標楷體" w:cs="Times New Roman"/>
                <w:sz w:val="24"/>
                <w:szCs w:val="24"/>
              </w:rPr>
              <w:t>9223-C3）等</w:t>
            </w:r>
            <w:r w:rsidRPr="00F21ED4">
              <w:rPr>
                <w:rFonts w:ascii="標楷體" w:eastAsia="標楷體" w:hAnsi="標楷體" w:cs="Times New Roman"/>
                <w:spacing w:val="-2"/>
                <w:sz w:val="24"/>
                <w:szCs w:val="24"/>
              </w:rPr>
              <w:t>級以上為處理基準，並以</w:t>
            </w:r>
            <w:r w:rsidRPr="00F21ED4">
              <w:rPr>
                <w:rFonts w:ascii="標楷體" w:eastAsia="標楷體" w:hAnsi="標楷體" w:cs="Times New Roman"/>
                <w:sz w:val="24"/>
                <w:szCs w:val="24"/>
              </w:rPr>
              <w:t>20年（含）以上抗腐蝕性能</w:t>
            </w:r>
            <w:r w:rsidRPr="00F21ED4">
              <w:rPr>
                <w:rFonts w:ascii="標楷體" w:eastAsia="標楷體" w:hAnsi="標楷體" w:cs="Times New Roman"/>
                <w:spacing w:val="3"/>
                <w:sz w:val="24"/>
                <w:szCs w:val="24"/>
              </w:rPr>
              <w:t>進行表面處理，並由專業機構提出施作說明與品質保</w:t>
            </w:r>
            <w:r w:rsidRPr="00F21ED4">
              <w:rPr>
                <w:rFonts w:ascii="標楷體" w:eastAsia="標楷體" w:hAnsi="標楷體" w:cs="Times New Roman"/>
                <w:sz w:val="24"/>
                <w:szCs w:val="24"/>
              </w:rPr>
              <w:t>證證明。</w:t>
            </w:r>
          </w:p>
          <w:p w:rsidR="00603FE9" w:rsidRPr="00F21ED4" w:rsidRDefault="00603FE9" w:rsidP="00603FE9">
            <w:pPr>
              <w:pStyle w:val="TableParagraph"/>
              <w:numPr>
                <w:ilvl w:val="0"/>
                <w:numId w:val="1"/>
              </w:numPr>
              <w:spacing w:line="340" w:lineRule="exact"/>
              <w:ind w:left="284" w:hanging="284"/>
              <w:jc w:val="both"/>
              <w:rPr>
                <w:rFonts w:ascii="標楷體" w:eastAsia="標楷體" w:hAnsi="標楷體" w:cs="Times New Roman"/>
                <w:sz w:val="24"/>
                <w:szCs w:val="24"/>
              </w:rPr>
            </w:pPr>
            <w:r w:rsidRPr="00F21ED4">
              <w:rPr>
                <w:rFonts w:ascii="標楷體" w:eastAsia="標楷體" w:hAnsi="標楷體" w:cs="Times New Roman"/>
                <w:spacing w:val="12"/>
                <w:sz w:val="24"/>
                <w:szCs w:val="24"/>
              </w:rPr>
              <w:t>鋁合</w:t>
            </w:r>
            <w:r w:rsidRPr="00F21ED4">
              <w:rPr>
                <w:rFonts w:ascii="標楷體" w:eastAsia="標楷體" w:hAnsi="標楷體" w:cs="Times New Roman"/>
                <w:spacing w:val="8"/>
                <w:sz w:val="24"/>
                <w:szCs w:val="24"/>
              </w:rPr>
              <w:t>金鋁擠型</w:t>
            </w:r>
            <w:r w:rsidRPr="00F21ED4">
              <w:rPr>
                <w:rFonts w:ascii="標楷體" w:eastAsia="標楷體" w:hAnsi="標楷體" w:cs="Times New Roman"/>
                <w:spacing w:val="3"/>
                <w:sz w:val="24"/>
                <w:szCs w:val="24"/>
              </w:rPr>
              <w:t>基材表面處理，其表面處理方式採陽極</w:t>
            </w:r>
            <w:r w:rsidRPr="00F21ED4">
              <w:rPr>
                <w:rFonts w:ascii="標楷體" w:eastAsia="標楷體" w:hAnsi="標楷體" w:cs="Times New Roman"/>
                <w:spacing w:val="13"/>
                <w:w w:val="95"/>
                <w:sz w:val="24"/>
                <w:szCs w:val="24"/>
              </w:rPr>
              <w:t>處理厚</w:t>
            </w:r>
            <w:r w:rsidRPr="00F21ED4">
              <w:rPr>
                <w:rFonts w:ascii="標楷體" w:eastAsia="標楷體" w:hAnsi="標楷體" w:cs="Times New Roman"/>
                <w:spacing w:val="13"/>
                <w:w w:val="95"/>
                <w:sz w:val="24"/>
                <w:szCs w:val="24"/>
              </w:rPr>
              <w:lastRenderedPageBreak/>
              <w:t xml:space="preserve">度 </w:t>
            </w:r>
            <w:r w:rsidRPr="00F21ED4">
              <w:rPr>
                <w:rFonts w:ascii="標楷體" w:eastAsia="標楷體" w:hAnsi="標楷體" w:cs="Times New Roman"/>
                <w:w w:val="95"/>
                <w:sz w:val="24"/>
                <w:szCs w:val="24"/>
              </w:rPr>
              <w:t>14µm</w:t>
            </w:r>
            <w:r w:rsidRPr="00F21ED4">
              <w:rPr>
                <w:rFonts w:ascii="標楷體" w:eastAsia="標楷體" w:hAnsi="標楷體" w:cs="Times New Roman"/>
                <w:spacing w:val="59"/>
                <w:w w:val="95"/>
                <w:sz w:val="24"/>
                <w:szCs w:val="24"/>
              </w:rPr>
              <w:t xml:space="preserve"> </w:t>
            </w:r>
            <w:r w:rsidRPr="00F21ED4">
              <w:rPr>
                <w:rFonts w:ascii="標楷體" w:eastAsia="標楷體" w:hAnsi="標楷體" w:cs="Times New Roman"/>
                <w:spacing w:val="6"/>
                <w:w w:val="95"/>
                <w:sz w:val="24"/>
                <w:szCs w:val="24"/>
              </w:rPr>
              <w:t xml:space="preserve">以上及外加一層膜厚 </w:t>
            </w:r>
            <w:r w:rsidRPr="00F21ED4">
              <w:rPr>
                <w:rFonts w:ascii="標楷體" w:eastAsia="標楷體" w:hAnsi="標楷體" w:cs="Times New Roman"/>
                <w:w w:val="95"/>
                <w:sz w:val="24"/>
                <w:szCs w:val="24"/>
              </w:rPr>
              <w:t>7µm</w:t>
            </w:r>
            <w:r w:rsidRPr="00F21ED4">
              <w:rPr>
                <w:rFonts w:ascii="標楷體" w:eastAsia="標楷體" w:hAnsi="標楷體" w:cs="Times New Roman"/>
                <w:spacing w:val="57"/>
                <w:w w:val="95"/>
                <w:sz w:val="24"/>
                <w:szCs w:val="24"/>
              </w:rPr>
              <w:t xml:space="preserve"> </w:t>
            </w:r>
            <w:r w:rsidRPr="00F21ED4">
              <w:rPr>
                <w:rFonts w:ascii="標楷體" w:eastAsia="標楷體" w:hAnsi="標楷體" w:cs="Times New Roman"/>
                <w:w w:val="95"/>
                <w:sz w:val="24"/>
                <w:szCs w:val="24"/>
              </w:rPr>
              <w:t>以上之壓克</w:t>
            </w:r>
            <w:r w:rsidRPr="00F21ED4">
              <w:rPr>
                <w:rFonts w:ascii="標楷體" w:eastAsia="標楷體" w:hAnsi="標楷體" w:cs="Times New Roman"/>
                <w:spacing w:val="3"/>
                <w:sz w:val="24"/>
                <w:szCs w:val="24"/>
              </w:rPr>
              <w:t>力透明漆之表面防蝕處理，除鋁擠型構材外的鋁合金</w:t>
            </w:r>
            <w:r w:rsidRPr="00F21ED4">
              <w:rPr>
                <w:rFonts w:ascii="標楷體" w:eastAsia="標楷體" w:hAnsi="標楷體" w:cs="Times New Roman"/>
                <w:sz w:val="24"/>
                <w:szCs w:val="24"/>
              </w:rPr>
              <w:t>板、小配件等之表面處理方式可為陽極處理厚度7µm</w:t>
            </w:r>
            <w:r w:rsidRPr="00F21ED4">
              <w:rPr>
                <w:rFonts w:ascii="標楷體" w:eastAsia="標楷體" w:hAnsi="標楷體" w:cs="Times New Roman"/>
                <w:spacing w:val="1"/>
                <w:sz w:val="24"/>
                <w:szCs w:val="24"/>
              </w:rPr>
              <w:t>以上及外加一層膜厚</w:t>
            </w:r>
            <w:r w:rsidRPr="00F21ED4">
              <w:rPr>
                <w:rFonts w:ascii="標楷體" w:eastAsia="標楷體" w:hAnsi="標楷體" w:cs="Times New Roman"/>
                <w:sz w:val="24"/>
                <w:szCs w:val="24"/>
              </w:rPr>
              <w:t>7µm以上之壓克力透明漆，且皆</w:t>
            </w:r>
            <w:r w:rsidRPr="00F21ED4">
              <w:rPr>
                <w:rFonts w:ascii="標楷體" w:eastAsia="標楷體" w:hAnsi="標楷體" w:cs="Times New Roman"/>
                <w:spacing w:val="-13"/>
                <w:sz w:val="24"/>
                <w:szCs w:val="24"/>
              </w:rPr>
              <w:t xml:space="preserve">需取得具有 </w:t>
            </w:r>
            <w:r w:rsidRPr="00F21ED4">
              <w:rPr>
                <w:rFonts w:ascii="標楷體" w:eastAsia="標楷體" w:hAnsi="標楷體" w:cs="Times New Roman"/>
                <w:sz w:val="24"/>
                <w:szCs w:val="24"/>
              </w:rPr>
              <w:t>TAF</w:t>
            </w:r>
            <w:r w:rsidRPr="00F21ED4">
              <w:rPr>
                <w:rFonts w:ascii="標楷體" w:eastAsia="標楷體" w:hAnsi="標楷體" w:cs="Times New Roman"/>
                <w:spacing w:val="-1"/>
                <w:sz w:val="24"/>
                <w:szCs w:val="24"/>
              </w:rPr>
              <w:t xml:space="preserve"> </w:t>
            </w:r>
            <w:r w:rsidRPr="00F21ED4">
              <w:rPr>
                <w:rFonts w:ascii="標楷體" w:eastAsia="標楷體" w:hAnsi="標楷體" w:cs="Times New Roman"/>
                <w:sz w:val="24"/>
                <w:szCs w:val="24"/>
              </w:rPr>
              <w:t>認可之測試實驗室測試合格報告。</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lastRenderedPageBreak/>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2</w:t>
            </w:r>
          </w:p>
        </w:tc>
        <w:tc>
          <w:tcPr>
            <w:tcW w:w="6946" w:type="dxa"/>
            <w:vAlign w:val="center"/>
          </w:tcPr>
          <w:p w:rsidR="00603FE9" w:rsidRPr="00F21ED4" w:rsidRDefault="00603FE9" w:rsidP="004D2D67">
            <w:pPr>
              <w:pStyle w:val="TableParagraph"/>
              <w:spacing w:line="342" w:lineRule="exact"/>
              <w:jc w:val="both"/>
              <w:rPr>
                <w:rFonts w:ascii="標楷體" w:eastAsia="標楷體" w:hAnsi="標楷體" w:cs="Times New Roman"/>
                <w:sz w:val="24"/>
                <w:szCs w:val="24"/>
              </w:rPr>
            </w:pPr>
            <w:r w:rsidRPr="00F21ED4">
              <w:rPr>
                <w:rFonts w:ascii="標楷體" w:eastAsia="標楷體" w:hAnsi="標楷體" w:cs="Times New Roman"/>
                <w:spacing w:val="-18"/>
                <w:sz w:val="24"/>
                <w:szCs w:val="24"/>
              </w:rPr>
              <w:t>依</w:t>
            </w:r>
            <w:r w:rsidRPr="00F21ED4">
              <w:rPr>
                <w:rFonts w:ascii="標楷體" w:eastAsia="標楷體" w:hAnsi="標楷體" w:cs="Times New Roman"/>
                <w:spacing w:val="-1"/>
                <w:sz w:val="24"/>
                <w:szCs w:val="24"/>
              </w:rPr>
              <w:t>ISO</w:t>
            </w:r>
            <w:r w:rsidRPr="00F21ED4">
              <w:rPr>
                <w:rFonts w:ascii="標楷體" w:eastAsia="標楷體" w:hAnsi="標楷體" w:cs="Times New Roman"/>
                <w:spacing w:val="33"/>
                <w:sz w:val="24"/>
                <w:szCs w:val="24"/>
              </w:rPr>
              <w:t xml:space="preserve"> </w:t>
            </w:r>
            <w:r w:rsidRPr="00F21ED4">
              <w:rPr>
                <w:rFonts w:ascii="標楷體" w:eastAsia="標楷體" w:hAnsi="標楷體" w:cs="Times New Roman"/>
                <w:spacing w:val="-1"/>
                <w:sz w:val="24"/>
                <w:szCs w:val="24"/>
              </w:rPr>
              <w:t>9224金屬材質的腐蝕速率進行防蝕設計，惟至少應</w:t>
            </w:r>
            <w:r w:rsidRPr="00F21ED4">
              <w:rPr>
                <w:rFonts w:ascii="標楷體" w:eastAsia="標楷體" w:hAnsi="標楷體" w:cs="Times New Roman"/>
                <w:spacing w:val="15"/>
                <w:sz w:val="24"/>
                <w:szCs w:val="24"/>
              </w:rPr>
              <w:t>以中度腐蝕</w:t>
            </w:r>
            <w:r w:rsidRPr="00F21ED4">
              <w:rPr>
                <w:rFonts w:ascii="標楷體" w:eastAsia="標楷體" w:hAnsi="標楷體" w:cs="Times New Roman"/>
                <w:sz w:val="24"/>
                <w:szCs w:val="24"/>
              </w:rPr>
              <w:t>（ISO</w:t>
            </w:r>
            <w:r w:rsidRPr="00F21ED4">
              <w:rPr>
                <w:rFonts w:ascii="標楷體" w:eastAsia="標楷體" w:hAnsi="標楷體" w:cs="Times New Roman"/>
                <w:spacing w:val="27"/>
                <w:sz w:val="24"/>
                <w:szCs w:val="24"/>
              </w:rPr>
              <w:t xml:space="preserve"> </w:t>
            </w:r>
            <w:r w:rsidRPr="00F21ED4">
              <w:rPr>
                <w:rFonts w:ascii="標楷體" w:eastAsia="標楷體" w:hAnsi="標楷體" w:cs="Times New Roman"/>
                <w:sz w:val="24"/>
                <w:szCs w:val="24"/>
              </w:rPr>
              <w:t>9223-C3）</w:t>
            </w:r>
            <w:r w:rsidRPr="00F21ED4">
              <w:rPr>
                <w:rFonts w:ascii="標楷體" w:eastAsia="標楷體" w:hAnsi="標楷體" w:cs="Times New Roman"/>
                <w:spacing w:val="12"/>
                <w:sz w:val="24"/>
                <w:szCs w:val="24"/>
              </w:rPr>
              <w:t>等級以上的腐蝕環境進行設</w:t>
            </w:r>
            <w:r w:rsidRPr="00F21ED4">
              <w:rPr>
                <w:rFonts w:ascii="標楷體" w:eastAsia="標楷體" w:hAnsi="標楷體" w:cs="Times New Roman"/>
                <w:spacing w:val="-1"/>
                <w:sz w:val="24"/>
                <w:szCs w:val="24"/>
              </w:rPr>
              <w:t>計，由專業機構提出說明與品保證明，若縣市</w:t>
            </w:r>
            <w:r w:rsidRPr="00F21ED4">
              <w:rPr>
                <w:rFonts w:ascii="標楷體" w:eastAsia="標楷體" w:hAnsi="標楷體" w:cs="Times New Roman"/>
                <w:sz w:val="24"/>
                <w:szCs w:val="24"/>
              </w:rPr>
              <w:t>/</w:t>
            </w:r>
            <w:r w:rsidRPr="00F21ED4">
              <w:rPr>
                <w:rFonts w:ascii="標楷體" w:eastAsia="標楷體" w:hAnsi="標楷體" w:cs="Times New Roman"/>
                <w:spacing w:val="-17"/>
                <w:sz w:val="24"/>
                <w:szCs w:val="24"/>
              </w:rPr>
              <w:t>學校處於</w:t>
            </w:r>
            <w:r w:rsidRPr="00F21ED4">
              <w:rPr>
                <w:rFonts w:ascii="標楷體" w:eastAsia="標楷體" w:hAnsi="標楷體" w:cs="Times New Roman"/>
                <w:sz w:val="24"/>
                <w:szCs w:val="24"/>
              </w:rPr>
              <w:t>C3</w:t>
            </w:r>
            <w:r w:rsidRPr="00F21ED4">
              <w:rPr>
                <w:rFonts w:ascii="標楷體" w:eastAsia="標楷體" w:hAnsi="標楷體" w:cs="Times New Roman"/>
                <w:spacing w:val="-68"/>
                <w:sz w:val="24"/>
                <w:szCs w:val="24"/>
              </w:rPr>
              <w:t xml:space="preserve"> </w:t>
            </w:r>
            <w:r w:rsidRPr="00F21ED4">
              <w:rPr>
                <w:rFonts w:ascii="標楷體" w:eastAsia="標楷體" w:hAnsi="標楷體" w:cs="Times New Roman"/>
                <w:sz w:val="24"/>
                <w:szCs w:val="24"/>
              </w:rPr>
              <w:t>腐蝕環境以上之等級，可參考臺灣腐蝕環境分類資訊系統/</w:t>
            </w:r>
            <w:r w:rsidRPr="00F21ED4">
              <w:rPr>
                <w:rFonts w:ascii="標楷體" w:eastAsia="標楷體" w:hAnsi="標楷體" w:cs="Times New Roman"/>
                <w:spacing w:val="-1"/>
                <w:sz w:val="24"/>
                <w:szCs w:val="24"/>
              </w:rPr>
              <w:t>大氣腐蝕年報表，進行防腐蝕評估。</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3</w:t>
            </w:r>
          </w:p>
        </w:tc>
        <w:tc>
          <w:tcPr>
            <w:tcW w:w="6946" w:type="dxa"/>
            <w:vAlign w:val="center"/>
          </w:tcPr>
          <w:p w:rsidR="00603FE9" w:rsidRPr="00F21ED4" w:rsidRDefault="00603FE9" w:rsidP="004D2D67">
            <w:pPr>
              <w:pStyle w:val="TableParagraph"/>
              <w:spacing w:line="340"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所有結構支撐系統材料皆需提供材質規格及出廠證明、表</w:t>
            </w:r>
            <w:r w:rsidRPr="00F21ED4">
              <w:rPr>
                <w:rFonts w:ascii="標楷體" w:eastAsia="標楷體" w:hAnsi="標楷體" w:cs="Times New Roman"/>
                <w:spacing w:val="-1"/>
                <w:sz w:val="24"/>
                <w:szCs w:val="24"/>
              </w:rPr>
              <w:t>面防蝕處理施作說明、材質、規格與品質保證證明。</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restart"/>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spacing w:val="-1"/>
              </w:rPr>
              <w:t>太陽光電模組</w:t>
            </w: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太陽光電模組產品須全數符合經濟部標準檢驗局「台灣高效能太陽光電模組技術規範」自願性產品驗證及通過「太陽光電自願性產品驗證工廠檢查特定規範」。</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jc w:val="both"/>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2</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系統規格要求根據「用戶用電設備裝置規則」內太陽能系</w:t>
            </w:r>
            <w:r w:rsidRPr="00F21ED4">
              <w:rPr>
                <w:rFonts w:ascii="標楷體" w:eastAsia="標楷體" w:hAnsi="標楷體" w:cs="Times New Roman"/>
                <w:spacing w:val="-1"/>
                <w:sz w:val="24"/>
                <w:szCs w:val="24"/>
              </w:rPr>
              <w:t>統專章。並另提出電機工程技師簽證。</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jc w:val="both"/>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3</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太陽光電模組鋁框與鋼構材接觸位置應加裝具耐久性之</w:t>
            </w:r>
            <w:r w:rsidRPr="00F21ED4">
              <w:rPr>
                <w:rFonts w:ascii="標楷體" w:eastAsia="標楷體" w:hAnsi="標楷體" w:cs="Times New Roman"/>
                <w:spacing w:val="-1"/>
                <w:sz w:val="24"/>
                <w:szCs w:val="24"/>
              </w:rPr>
              <w:t>有效絕緣墊片以隔開二者，避免產生電位差腐蝕</w:t>
            </w:r>
            <w:r w:rsidRPr="00F21ED4">
              <w:rPr>
                <w:rFonts w:ascii="標楷體" w:eastAsia="標楷體" w:hAnsi="標楷體" w:cs="Times New Roman"/>
                <w:sz w:val="24"/>
                <w:szCs w:val="24"/>
              </w:rPr>
              <w:t>。</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jc w:val="both"/>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4</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螺絲組與太陽光電模組鋁框接觸處之平板華司下方應再加</w:t>
            </w:r>
            <w:r w:rsidRPr="00F21ED4">
              <w:rPr>
                <w:rFonts w:ascii="標楷體" w:eastAsia="標楷體" w:hAnsi="標楷體" w:cs="Times New Roman"/>
                <w:spacing w:val="-1"/>
                <w:sz w:val="24"/>
                <w:szCs w:val="24"/>
              </w:rPr>
              <w:t>裝具耐久性之有效絕緣墊片以隔開螺絲組及模組鋁框</w:t>
            </w:r>
            <w:r w:rsidRPr="00F21ED4">
              <w:rPr>
                <w:rFonts w:ascii="標楷體" w:eastAsia="標楷體" w:hAnsi="標楷體" w:cs="Times New Roman"/>
                <w:sz w:val="24"/>
                <w:szCs w:val="24"/>
              </w:rPr>
              <w:t>。</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jc w:val="both"/>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5</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所有隔絕電位差之耐久性有效絕緣墊片應提出材質規格及證明資料。</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jc w:val="both"/>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6</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單一模組與支撐架正面連結（上扣）及背部連結（下鎖）</w:t>
            </w:r>
            <w:r w:rsidRPr="00F21ED4">
              <w:rPr>
                <w:rFonts w:ascii="標楷體" w:eastAsia="標楷體" w:hAnsi="標楷體" w:cs="Times New Roman"/>
                <w:spacing w:val="3"/>
                <w:sz w:val="24"/>
                <w:szCs w:val="24"/>
              </w:rPr>
              <w:t>的固定組件共計需</w:t>
            </w:r>
            <w:r w:rsidRPr="00F21ED4">
              <w:rPr>
                <w:rFonts w:ascii="標楷體" w:eastAsia="標楷體" w:hAnsi="標楷體" w:cs="Times New Roman"/>
                <w:sz w:val="24"/>
                <w:szCs w:val="24"/>
              </w:rPr>
              <w:t>8個點以上。如太陽能光電模組距離屋</w:t>
            </w:r>
            <w:r w:rsidRPr="00F21ED4">
              <w:rPr>
                <w:rFonts w:ascii="標楷體" w:eastAsia="標楷體" w:hAnsi="標楷體" w:cs="Times New Roman"/>
                <w:spacing w:val="-10"/>
                <w:sz w:val="24"/>
                <w:szCs w:val="24"/>
              </w:rPr>
              <w:t>頂面最高高度超過</w:t>
            </w:r>
            <w:r w:rsidRPr="00F21ED4">
              <w:rPr>
                <w:rFonts w:ascii="標楷體" w:eastAsia="標楷體" w:hAnsi="標楷體" w:cs="Times New Roman"/>
                <w:sz w:val="24"/>
                <w:szCs w:val="24"/>
              </w:rPr>
              <w:t>0.3公尺以下之系統，單一模組與支撐架正面連結（上扣）</w:t>
            </w:r>
            <w:r w:rsidRPr="00F21ED4">
              <w:rPr>
                <w:rFonts w:ascii="標楷體" w:eastAsia="標楷體" w:hAnsi="標楷體" w:cs="Times New Roman"/>
                <w:spacing w:val="8"/>
                <w:sz w:val="24"/>
                <w:szCs w:val="24"/>
              </w:rPr>
              <w:t>必須與</w:t>
            </w:r>
            <w:r w:rsidRPr="00F21ED4">
              <w:rPr>
                <w:rFonts w:ascii="標楷體" w:eastAsia="標楷體" w:hAnsi="標楷體" w:cs="Times New Roman"/>
                <w:sz w:val="24"/>
                <w:szCs w:val="24"/>
              </w:rPr>
              <w:t>3根支架組件（位於模組上中FF下</w:t>
            </w:r>
            <w:r w:rsidRPr="00F21ED4">
              <w:rPr>
                <w:rFonts w:ascii="標楷體" w:eastAsia="標楷體" w:hAnsi="標楷體" w:cs="Times New Roman"/>
                <w:spacing w:val="-1"/>
                <w:sz w:val="24"/>
                <w:szCs w:val="24"/>
              </w:rPr>
              <w:t>側</w:t>
            </w:r>
            <w:r w:rsidRPr="00F21ED4">
              <w:rPr>
                <w:rFonts w:ascii="標楷體" w:eastAsia="標楷體" w:hAnsi="標楷體" w:cs="Times New Roman"/>
                <w:sz w:val="24"/>
                <w:szCs w:val="24"/>
              </w:rPr>
              <w:t>）</w:t>
            </w:r>
            <w:r w:rsidRPr="00F21ED4">
              <w:rPr>
                <w:rFonts w:ascii="標楷體" w:eastAsia="標楷體" w:hAnsi="標楷體" w:cs="Times New Roman"/>
                <w:spacing w:val="-6"/>
                <w:sz w:val="24"/>
                <w:szCs w:val="24"/>
              </w:rPr>
              <w:t>連結固定，連結扣件共計需</w:t>
            </w:r>
            <w:r w:rsidRPr="00F21ED4">
              <w:rPr>
                <w:rFonts w:ascii="標楷體" w:eastAsia="標楷體" w:hAnsi="標楷體" w:cs="Times New Roman"/>
                <w:sz w:val="24"/>
                <w:szCs w:val="24"/>
              </w:rPr>
              <w:t>6組以上。</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r w:rsidR="00603FE9" w:rsidRPr="00F21ED4" w:rsidTr="004D2D67">
        <w:trPr>
          <w:jc w:val="center"/>
        </w:trPr>
        <w:tc>
          <w:tcPr>
            <w:tcW w:w="993" w:type="dxa"/>
            <w:vMerge/>
            <w:vAlign w:val="center"/>
          </w:tcPr>
          <w:p w:rsidR="00603FE9" w:rsidRPr="00F21ED4" w:rsidRDefault="00603FE9" w:rsidP="004D2D67">
            <w:pPr>
              <w:widowControl/>
              <w:spacing w:line="400" w:lineRule="exact"/>
              <w:jc w:val="both"/>
              <w:rPr>
                <w:rFonts w:ascii="標楷體" w:eastAsia="標楷體" w:hAnsi="標楷體" w:cs="Times New Roman"/>
              </w:rPr>
            </w:pPr>
          </w:p>
        </w:tc>
        <w:tc>
          <w:tcPr>
            <w:tcW w:w="567" w:type="dxa"/>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7</w:t>
            </w:r>
          </w:p>
        </w:tc>
        <w:tc>
          <w:tcPr>
            <w:tcW w:w="6946" w:type="dxa"/>
            <w:vAlign w:val="center"/>
          </w:tcPr>
          <w:p w:rsidR="00603FE9" w:rsidRPr="00F21ED4" w:rsidRDefault="00603FE9" w:rsidP="004D2D67">
            <w:pPr>
              <w:pStyle w:val="TableParagraph"/>
              <w:spacing w:line="339" w:lineRule="exact"/>
              <w:jc w:val="both"/>
              <w:rPr>
                <w:rFonts w:ascii="標楷體" w:eastAsia="標楷體" w:hAnsi="標楷體" w:cs="Times New Roman"/>
                <w:sz w:val="24"/>
                <w:szCs w:val="24"/>
              </w:rPr>
            </w:pPr>
            <w:r w:rsidRPr="00F21ED4">
              <w:rPr>
                <w:rFonts w:ascii="標楷體" w:eastAsia="標楷體" w:hAnsi="標楷體" w:cs="Times New Roman"/>
                <w:sz w:val="24"/>
                <w:szCs w:val="24"/>
              </w:rPr>
              <w:t>若需併接甲方電網，乙方需裝設機械式電表及雙向電表，裝設位置及規格經外聘委員（太陽光電領域）審查通過，且應提供各併接點饋入電力的數位即時資訊予甲方電力監控系統介接，以維持需量控制正常運作，所需費用亦由乙方負擔</w:t>
            </w:r>
          </w:p>
        </w:tc>
        <w:tc>
          <w:tcPr>
            <w:tcW w:w="709" w:type="dxa"/>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□是□否</w:t>
            </w:r>
          </w:p>
        </w:tc>
        <w:tc>
          <w:tcPr>
            <w:tcW w:w="1276" w:type="dxa"/>
            <w:vAlign w:val="center"/>
          </w:tcPr>
          <w:p w:rsidR="00603FE9" w:rsidRPr="00F21ED4" w:rsidRDefault="00603FE9" w:rsidP="004D2D67">
            <w:pPr>
              <w:widowControl/>
              <w:spacing w:line="400" w:lineRule="exact"/>
              <w:jc w:val="both"/>
              <w:rPr>
                <w:rFonts w:ascii="標楷體" w:eastAsia="標楷體" w:hAnsi="標楷體" w:cs="Times New Roman"/>
              </w:rPr>
            </w:pPr>
          </w:p>
        </w:tc>
      </w:tr>
    </w:tbl>
    <w:bookmarkEnd w:id="1"/>
    <w:p w:rsidR="00603FE9" w:rsidRPr="00F21ED4" w:rsidRDefault="00603FE9" w:rsidP="00603FE9">
      <w:pPr>
        <w:pStyle w:val="ad"/>
        <w:spacing w:line="340" w:lineRule="exact"/>
        <w:ind w:leftChars="-100" w:left="-240"/>
        <w:rPr>
          <w:rFonts w:ascii="標楷體" w:eastAsia="標楷體" w:hAnsi="標楷體" w:cs="Times New Roman"/>
          <w:sz w:val="24"/>
          <w:szCs w:val="24"/>
        </w:rPr>
      </w:pPr>
      <w:r w:rsidRPr="00F21ED4">
        <w:rPr>
          <w:rFonts w:ascii="標楷體" w:eastAsia="標楷體" w:hAnsi="標楷體" w:cs="Times New Roman"/>
          <w:sz w:val="24"/>
          <w:szCs w:val="24"/>
        </w:rPr>
        <w:t>註：檢驗結果須全部為</w:t>
      </w:r>
      <w:r w:rsidRPr="00F21ED4">
        <w:rPr>
          <w:rFonts w:ascii="標楷體" w:eastAsia="標楷體" w:hAnsi="標楷體" w:cs="Times New Roman"/>
          <w:b/>
          <w:bCs/>
          <w:sz w:val="24"/>
          <w:szCs w:val="24"/>
        </w:rPr>
        <w:t>是</w:t>
      </w:r>
      <w:r w:rsidRPr="00F21ED4">
        <w:rPr>
          <w:rFonts w:ascii="標楷體" w:eastAsia="標楷體" w:hAnsi="標楷體" w:cs="Times New Roman"/>
          <w:sz w:val="24"/>
          <w:szCs w:val="24"/>
        </w:rPr>
        <w:t>，若有否者，則需由得標廠商盡速修正，以完成檢驗</w:t>
      </w:r>
    </w:p>
    <w:p w:rsidR="00603FE9" w:rsidRPr="00F21ED4" w:rsidRDefault="00603FE9" w:rsidP="00603FE9">
      <w:pPr>
        <w:spacing w:line="400" w:lineRule="exact"/>
        <w:ind w:left="120" w:hangingChars="50" w:hanging="120"/>
        <w:rPr>
          <w:rFonts w:ascii="標楷體" w:eastAsia="標楷體" w:hAnsi="標楷體"/>
        </w:rPr>
      </w:pPr>
      <w:r w:rsidRPr="00F21ED4">
        <w:rPr>
          <w:rFonts w:ascii="標楷體" w:eastAsia="標楷體" w:hAnsi="標楷體"/>
        </w:rPr>
        <w:br/>
      </w:r>
      <w:r w:rsidRPr="00F21ED4">
        <w:rPr>
          <w:rFonts w:ascii="標楷體" w:eastAsia="標楷體" w:hAnsi="標楷體"/>
        </w:rPr>
        <w:br w:type="page"/>
      </w:r>
    </w:p>
    <w:p w:rsidR="00603FE9" w:rsidRPr="00F21ED4" w:rsidRDefault="00603FE9" w:rsidP="00603FE9">
      <w:pPr>
        <w:widowControl/>
        <w:spacing w:beforeLines="50" w:before="180" w:afterLines="50" w:after="180" w:line="400" w:lineRule="exact"/>
        <w:ind w:leftChars="-177" w:left="1" w:hangingChars="152" w:hanging="426"/>
        <w:jc w:val="center"/>
        <w:rPr>
          <w:rFonts w:ascii="標楷體" w:eastAsia="標楷體" w:hAnsi="標楷體"/>
          <w:b/>
          <w:bCs/>
          <w:sz w:val="28"/>
          <w:szCs w:val="28"/>
        </w:rPr>
      </w:pPr>
      <w:r w:rsidRPr="00603FE9">
        <w:rPr>
          <w:rFonts w:ascii="標楷體" w:eastAsia="標楷體" w:hAnsi="標楷體" w:hint="eastAsia"/>
          <w:b/>
          <w:bCs/>
          <w:sz w:val="28"/>
          <w:szCs w:val="28"/>
        </w:rPr>
        <w:lastRenderedPageBreak/>
        <w:t>國立虎尾科技大學案號：租1140303設置太陽光電發電設備標租案</w:t>
      </w:r>
      <w:r w:rsidRPr="00F21ED4">
        <w:rPr>
          <w:rFonts w:ascii="標楷體" w:eastAsia="標楷體" w:hAnsi="標楷體"/>
          <w:b/>
          <w:bCs/>
          <w:sz w:val="28"/>
          <w:szCs w:val="28"/>
        </w:rPr>
        <w:t>檢驗項目</w:t>
      </w:r>
      <w:r>
        <w:rPr>
          <w:rFonts w:ascii="標楷體" w:eastAsia="標楷體" w:hAnsi="標楷體" w:hint="eastAsia"/>
          <w:b/>
          <w:bCs/>
          <w:sz w:val="28"/>
          <w:szCs w:val="28"/>
        </w:rPr>
        <w:t>(其他)</w:t>
      </w:r>
    </w:p>
    <w:tbl>
      <w:tblPr>
        <w:tblStyle w:val="ac"/>
        <w:tblW w:w="10491" w:type="dxa"/>
        <w:jc w:val="center"/>
        <w:tblLook w:val="04A0" w:firstRow="1" w:lastRow="0" w:firstColumn="1" w:lastColumn="0" w:noHBand="0" w:noVBand="1"/>
      </w:tblPr>
      <w:tblGrid>
        <w:gridCol w:w="993"/>
        <w:gridCol w:w="567"/>
        <w:gridCol w:w="6747"/>
        <w:gridCol w:w="737"/>
        <w:gridCol w:w="1447"/>
      </w:tblGrid>
      <w:tr w:rsidR="00603FE9" w:rsidRPr="00F21ED4" w:rsidTr="001B44CA">
        <w:trPr>
          <w:trHeight w:val="957"/>
          <w:tblHeader/>
          <w:jc w:val="center"/>
        </w:trPr>
        <w:tc>
          <w:tcPr>
            <w:tcW w:w="993"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類別</w:t>
            </w:r>
          </w:p>
        </w:tc>
        <w:tc>
          <w:tcPr>
            <w:tcW w:w="567"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項次</w:t>
            </w:r>
          </w:p>
        </w:tc>
        <w:tc>
          <w:tcPr>
            <w:tcW w:w="6747"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項目</w:t>
            </w:r>
          </w:p>
        </w:tc>
        <w:tc>
          <w:tcPr>
            <w:tcW w:w="737"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檢查結果</w:t>
            </w:r>
          </w:p>
        </w:tc>
        <w:tc>
          <w:tcPr>
            <w:tcW w:w="1447" w:type="dxa"/>
            <w:shd w:val="clear" w:color="auto" w:fill="F2F2F2" w:themeFill="background1" w:themeFillShade="F2"/>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備註</w:t>
            </w:r>
          </w:p>
          <w:p w:rsidR="00603FE9" w:rsidRPr="001B44CA" w:rsidRDefault="00603FE9" w:rsidP="001B44CA">
            <w:pPr>
              <w:widowControl/>
              <w:spacing w:line="320" w:lineRule="exact"/>
              <w:jc w:val="center"/>
              <w:rPr>
                <w:rFonts w:ascii="標楷體" w:eastAsia="標楷體" w:hAnsi="標楷體" w:cs="Times New Roman"/>
                <w:sz w:val="22"/>
                <w:szCs w:val="22"/>
              </w:rPr>
            </w:pPr>
            <w:r w:rsidRPr="001B44CA">
              <w:rPr>
                <w:rFonts w:ascii="標楷體" w:eastAsia="標楷體" w:hAnsi="標楷體" w:cs="Times New Roman"/>
                <w:sz w:val="22"/>
                <w:szCs w:val="22"/>
              </w:rPr>
              <w:t>（竣工報告第幾頁）</w:t>
            </w:r>
          </w:p>
        </w:tc>
      </w:tr>
      <w:tr w:rsidR="00603FE9" w:rsidRPr="00F21ED4" w:rsidTr="001B44CA">
        <w:trPr>
          <w:trHeight w:val="957"/>
          <w:tblHeader/>
          <w:jc w:val="center"/>
        </w:trPr>
        <w:tc>
          <w:tcPr>
            <w:tcW w:w="993"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p>
        </w:tc>
        <w:tc>
          <w:tcPr>
            <w:tcW w:w="56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1</w:t>
            </w:r>
          </w:p>
        </w:tc>
        <w:tc>
          <w:tcPr>
            <w:tcW w:w="6747" w:type="dxa"/>
            <w:shd w:val="clear" w:color="auto" w:fill="FFFFFF" w:themeFill="background1"/>
            <w:vAlign w:val="center"/>
          </w:tcPr>
          <w:p w:rsidR="00603FE9" w:rsidRPr="00F21ED4" w:rsidRDefault="00603FE9" w:rsidP="00603FE9">
            <w:pPr>
              <w:widowControl/>
              <w:spacing w:line="400" w:lineRule="exact"/>
              <w:rPr>
                <w:rFonts w:ascii="標楷體" w:eastAsia="標楷體" w:hAnsi="標楷體" w:cs="Times New Roman"/>
              </w:rPr>
            </w:pPr>
            <w:r w:rsidRPr="00F21ED4">
              <w:rPr>
                <w:rFonts w:ascii="標楷體" w:eastAsia="標楷體" w:hAnsi="標楷體" w:cs="Times New Roman"/>
              </w:rPr>
              <w:t>照明設備，屬</w:t>
            </w:r>
            <w:r>
              <w:rPr>
                <w:rFonts w:ascii="標楷體" w:eastAsia="標楷體" w:hAnsi="標楷體" w:cs="Times New Roman" w:hint="eastAsia"/>
              </w:rPr>
              <w:t>■</w:t>
            </w:r>
            <w:r w:rsidRPr="00F21ED4">
              <w:rPr>
                <w:rFonts w:ascii="標楷體" w:eastAsia="標楷體" w:hAnsi="標楷體" w:cs="Times New Roman"/>
              </w:rPr>
              <w:t>必須施作；□加值服務計畫項目；□無須施作。</w:t>
            </w:r>
          </w:p>
        </w:tc>
        <w:tc>
          <w:tcPr>
            <w:tcW w:w="73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□是</w:t>
            </w:r>
          </w:p>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□否</w:t>
            </w:r>
          </w:p>
        </w:tc>
        <w:tc>
          <w:tcPr>
            <w:tcW w:w="144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p>
        </w:tc>
      </w:tr>
      <w:tr w:rsidR="00603FE9" w:rsidRPr="00F21ED4" w:rsidTr="001B44CA">
        <w:trPr>
          <w:trHeight w:val="957"/>
          <w:tblHeader/>
          <w:jc w:val="center"/>
        </w:trPr>
        <w:tc>
          <w:tcPr>
            <w:tcW w:w="993"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p>
        </w:tc>
        <w:tc>
          <w:tcPr>
            <w:tcW w:w="56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2</w:t>
            </w:r>
          </w:p>
        </w:tc>
        <w:tc>
          <w:tcPr>
            <w:tcW w:w="6747" w:type="dxa"/>
            <w:shd w:val="clear" w:color="auto" w:fill="FFFFFF" w:themeFill="background1"/>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b/>
              </w:rPr>
              <w:t>運動場</w:t>
            </w:r>
            <w:r w:rsidRPr="00F21ED4">
              <w:rPr>
                <w:rFonts w:ascii="標楷體" w:eastAsia="標楷體" w:hAnsi="標楷體" w:cs="Times New Roman"/>
              </w:rPr>
              <w:t>地坪，</w:t>
            </w:r>
            <w:r>
              <w:rPr>
                <w:rFonts w:ascii="標楷體" w:eastAsia="標楷體" w:hAnsi="標楷體" w:cs="Times New Roman" w:hint="eastAsia"/>
              </w:rPr>
              <w:t>■</w:t>
            </w:r>
            <w:r w:rsidRPr="00F21ED4">
              <w:rPr>
                <w:rFonts w:ascii="標楷體" w:eastAsia="標楷體" w:hAnsi="標楷體" w:cs="Times New Roman"/>
              </w:rPr>
              <w:t>整新</w:t>
            </w:r>
            <w:r>
              <w:rPr>
                <w:rFonts w:ascii="標楷體" w:eastAsia="標楷體" w:hAnsi="標楷體" w:cs="Times New Roman" w:hint="eastAsia"/>
              </w:rPr>
              <w:t>、畫線</w:t>
            </w:r>
            <w:r w:rsidRPr="00F21ED4">
              <w:rPr>
                <w:rFonts w:ascii="標楷體" w:eastAsia="標楷體" w:hAnsi="標楷體" w:cs="Times New Roman"/>
              </w:rPr>
              <w:t>；□恢復原狀。</w:t>
            </w:r>
          </w:p>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材質、規格…</w:t>
            </w:r>
          </w:p>
        </w:tc>
        <w:tc>
          <w:tcPr>
            <w:tcW w:w="73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□是</w:t>
            </w:r>
          </w:p>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□否</w:t>
            </w:r>
          </w:p>
        </w:tc>
        <w:tc>
          <w:tcPr>
            <w:tcW w:w="144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p>
        </w:tc>
      </w:tr>
      <w:tr w:rsidR="00603FE9" w:rsidRPr="00F21ED4" w:rsidTr="001B44CA">
        <w:trPr>
          <w:trHeight w:val="957"/>
          <w:tblHeader/>
          <w:jc w:val="center"/>
        </w:trPr>
        <w:tc>
          <w:tcPr>
            <w:tcW w:w="993"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p>
        </w:tc>
        <w:tc>
          <w:tcPr>
            <w:tcW w:w="56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3</w:t>
            </w:r>
          </w:p>
        </w:tc>
        <w:tc>
          <w:tcPr>
            <w:tcW w:w="6747" w:type="dxa"/>
            <w:shd w:val="clear" w:color="auto" w:fill="FFFFFF" w:themeFill="background1"/>
            <w:vAlign w:val="center"/>
          </w:tcPr>
          <w:p w:rsidR="00603FE9" w:rsidRPr="00F21ED4" w:rsidRDefault="00603FE9" w:rsidP="004D2D67">
            <w:pPr>
              <w:widowControl/>
              <w:spacing w:line="400" w:lineRule="exact"/>
              <w:rPr>
                <w:rFonts w:ascii="標楷體" w:eastAsia="標楷體" w:hAnsi="標楷體" w:cs="Times New Roman"/>
              </w:rPr>
            </w:pPr>
            <w:r w:rsidRPr="00F21ED4">
              <w:rPr>
                <w:rFonts w:ascii="標楷體" w:eastAsia="標楷體" w:hAnsi="標楷體" w:cs="Times New Roman"/>
              </w:rPr>
              <w:t>其他有助運動發展之設施設備。</w:t>
            </w:r>
          </w:p>
        </w:tc>
        <w:tc>
          <w:tcPr>
            <w:tcW w:w="73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□是</w:t>
            </w:r>
          </w:p>
          <w:p w:rsidR="00603FE9" w:rsidRPr="00F21ED4" w:rsidRDefault="00603FE9" w:rsidP="004D2D67">
            <w:pPr>
              <w:widowControl/>
              <w:spacing w:line="400" w:lineRule="exact"/>
              <w:jc w:val="center"/>
              <w:rPr>
                <w:rFonts w:ascii="標楷體" w:eastAsia="標楷體" w:hAnsi="標楷體" w:cs="Times New Roman"/>
              </w:rPr>
            </w:pPr>
            <w:r w:rsidRPr="00F21ED4">
              <w:rPr>
                <w:rFonts w:ascii="標楷體" w:eastAsia="標楷體" w:hAnsi="標楷體" w:cs="Times New Roman"/>
              </w:rPr>
              <w:t>□否</w:t>
            </w:r>
          </w:p>
        </w:tc>
        <w:tc>
          <w:tcPr>
            <w:tcW w:w="1447" w:type="dxa"/>
            <w:shd w:val="clear" w:color="auto" w:fill="FFFFFF" w:themeFill="background1"/>
            <w:vAlign w:val="center"/>
          </w:tcPr>
          <w:p w:rsidR="00603FE9" w:rsidRPr="00F21ED4" w:rsidRDefault="00603FE9" w:rsidP="004D2D67">
            <w:pPr>
              <w:widowControl/>
              <w:spacing w:line="400" w:lineRule="exact"/>
              <w:jc w:val="center"/>
              <w:rPr>
                <w:rFonts w:ascii="標楷體" w:eastAsia="標楷體" w:hAnsi="標楷體" w:cs="Times New Roman"/>
              </w:rPr>
            </w:pPr>
          </w:p>
        </w:tc>
      </w:tr>
      <w:tr w:rsidR="00262421" w:rsidRPr="00F21ED4" w:rsidTr="001B44CA">
        <w:trPr>
          <w:trHeight w:val="957"/>
          <w:tblHeader/>
          <w:jc w:val="center"/>
        </w:trPr>
        <w:tc>
          <w:tcPr>
            <w:tcW w:w="993" w:type="dxa"/>
            <w:shd w:val="clear" w:color="auto" w:fill="FFFFFF" w:themeFill="background1"/>
            <w:vAlign w:val="center"/>
          </w:tcPr>
          <w:p w:rsidR="00262421" w:rsidRPr="00F21ED4" w:rsidRDefault="00262421" w:rsidP="00262421">
            <w:pPr>
              <w:widowControl/>
              <w:spacing w:line="400" w:lineRule="exact"/>
              <w:jc w:val="center"/>
              <w:rPr>
                <w:rFonts w:ascii="標楷體" w:eastAsia="標楷體" w:hAnsi="標楷體" w:cs="Times New Roman"/>
              </w:rPr>
            </w:pPr>
          </w:p>
        </w:tc>
        <w:tc>
          <w:tcPr>
            <w:tcW w:w="567" w:type="dxa"/>
            <w:shd w:val="clear" w:color="auto" w:fill="FFFFFF" w:themeFill="background1"/>
            <w:vAlign w:val="center"/>
          </w:tcPr>
          <w:p w:rsidR="00262421" w:rsidRPr="00F21ED4" w:rsidRDefault="00262421" w:rsidP="00262421">
            <w:pPr>
              <w:widowControl/>
              <w:spacing w:line="400" w:lineRule="exact"/>
              <w:jc w:val="center"/>
              <w:rPr>
                <w:rFonts w:ascii="標楷體" w:eastAsia="標楷體" w:hAnsi="標楷體" w:cs="Times New Roman"/>
              </w:rPr>
            </w:pPr>
            <w:r w:rsidRPr="00F21ED4">
              <w:rPr>
                <w:rFonts w:ascii="標楷體" w:eastAsia="標楷體" w:hAnsi="標楷體" w:cs="Times New Roman"/>
              </w:rPr>
              <w:t>4</w:t>
            </w:r>
          </w:p>
        </w:tc>
        <w:tc>
          <w:tcPr>
            <w:tcW w:w="6747" w:type="dxa"/>
            <w:shd w:val="clear" w:color="auto" w:fill="FFFFFF" w:themeFill="background1"/>
            <w:vAlign w:val="center"/>
          </w:tcPr>
          <w:p w:rsidR="00262421" w:rsidRPr="00F21ED4" w:rsidRDefault="00262421" w:rsidP="00262421">
            <w:pPr>
              <w:widowControl/>
              <w:spacing w:line="400" w:lineRule="exact"/>
              <w:rPr>
                <w:rFonts w:ascii="標楷體" w:eastAsia="標楷體" w:hAnsi="標楷體" w:cs="Times New Roman"/>
              </w:rPr>
            </w:pPr>
            <w:r>
              <w:rPr>
                <w:rFonts w:ascii="標楷體" w:eastAsia="標楷體" w:hAnsi="標楷體" w:cs="Times New Roman" w:hint="eastAsia"/>
              </w:rPr>
              <w:t>黑板樹處理情況</w:t>
            </w:r>
          </w:p>
        </w:tc>
        <w:tc>
          <w:tcPr>
            <w:tcW w:w="737" w:type="dxa"/>
            <w:shd w:val="clear" w:color="auto" w:fill="FFFFFF" w:themeFill="background1"/>
            <w:vAlign w:val="center"/>
          </w:tcPr>
          <w:p w:rsidR="00262421" w:rsidRPr="00F21ED4" w:rsidRDefault="00262421" w:rsidP="00262421">
            <w:pPr>
              <w:widowControl/>
              <w:spacing w:line="400" w:lineRule="exact"/>
              <w:jc w:val="center"/>
              <w:rPr>
                <w:rFonts w:ascii="標楷體" w:eastAsia="標楷體" w:hAnsi="標楷體" w:cs="Times New Roman"/>
              </w:rPr>
            </w:pPr>
            <w:r w:rsidRPr="00F21ED4">
              <w:rPr>
                <w:rFonts w:ascii="標楷體" w:eastAsia="標楷體" w:hAnsi="標楷體" w:cs="Times New Roman"/>
              </w:rPr>
              <w:t>□是</w:t>
            </w:r>
          </w:p>
          <w:p w:rsidR="00262421" w:rsidRPr="00F21ED4" w:rsidRDefault="00262421" w:rsidP="00262421">
            <w:pPr>
              <w:widowControl/>
              <w:spacing w:line="400" w:lineRule="exact"/>
              <w:jc w:val="center"/>
              <w:rPr>
                <w:rFonts w:ascii="標楷體" w:eastAsia="標楷體" w:hAnsi="標楷體" w:cs="Times New Roman"/>
              </w:rPr>
            </w:pPr>
            <w:r w:rsidRPr="00F21ED4">
              <w:rPr>
                <w:rFonts w:ascii="標楷體" w:eastAsia="標楷體" w:hAnsi="標楷體" w:cs="Times New Roman"/>
              </w:rPr>
              <w:t>□否</w:t>
            </w:r>
          </w:p>
        </w:tc>
        <w:tc>
          <w:tcPr>
            <w:tcW w:w="1447" w:type="dxa"/>
            <w:shd w:val="clear" w:color="auto" w:fill="FFFFFF" w:themeFill="background1"/>
            <w:vAlign w:val="center"/>
          </w:tcPr>
          <w:p w:rsidR="00262421" w:rsidRPr="00F21ED4" w:rsidRDefault="00262421" w:rsidP="00262421">
            <w:pPr>
              <w:widowControl/>
              <w:spacing w:line="400" w:lineRule="exact"/>
              <w:jc w:val="center"/>
              <w:rPr>
                <w:rFonts w:ascii="標楷體" w:eastAsia="標楷體" w:hAnsi="標楷體" w:cs="Times New Roman"/>
              </w:rPr>
            </w:pPr>
          </w:p>
        </w:tc>
      </w:tr>
      <w:tr w:rsidR="00262421" w:rsidRPr="00F21ED4" w:rsidTr="001B44CA">
        <w:trPr>
          <w:trHeight w:val="957"/>
          <w:tblHeader/>
          <w:jc w:val="center"/>
        </w:trPr>
        <w:tc>
          <w:tcPr>
            <w:tcW w:w="993" w:type="dxa"/>
            <w:shd w:val="clear" w:color="auto" w:fill="FFFFFF" w:themeFill="background1"/>
            <w:vAlign w:val="center"/>
          </w:tcPr>
          <w:p w:rsidR="00262421" w:rsidRPr="00F21ED4" w:rsidRDefault="00262421" w:rsidP="00262421">
            <w:pPr>
              <w:widowControl/>
              <w:spacing w:line="400" w:lineRule="exact"/>
              <w:jc w:val="center"/>
              <w:rPr>
                <w:rFonts w:ascii="標楷體" w:eastAsia="標楷體" w:hAnsi="標楷體" w:cs="Times New Roman"/>
              </w:rPr>
            </w:pPr>
          </w:p>
        </w:tc>
        <w:tc>
          <w:tcPr>
            <w:tcW w:w="567" w:type="dxa"/>
            <w:shd w:val="clear" w:color="auto" w:fill="FFFFFF" w:themeFill="background1"/>
            <w:vAlign w:val="center"/>
          </w:tcPr>
          <w:p w:rsidR="00262421" w:rsidRPr="00F21ED4" w:rsidRDefault="00262421" w:rsidP="00262421">
            <w:pPr>
              <w:widowControl/>
              <w:spacing w:line="400" w:lineRule="exact"/>
              <w:jc w:val="center"/>
              <w:rPr>
                <w:rFonts w:ascii="標楷體" w:eastAsia="標楷體" w:hAnsi="標楷體" w:cs="Times New Roman"/>
              </w:rPr>
            </w:pPr>
            <w:r w:rsidRPr="00F21ED4">
              <w:rPr>
                <w:rFonts w:ascii="標楷體" w:eastAsia="標楷體" w:hAnsi="標楷體" w:cs="Times New Roman"/>
              </w:rPr>
              <w:t>5</w:t>
            </w:r>
          </w:p>
        </w:tc>
        <w:tc>
          <w:tcPr>
            <w:tcW w:w="6747" w:type="dxa"/>
            <w:shd w:val="clear" w:color="auto" w:fill="FFFFFF" w:themeFill="background1"/>
            <w:vAlign w:val="center"/>
          </w:tcPr>
          <w:p w:rsidR="00262421" w:rsidRDefault="00262421" w:rsidP="00262421">
            <w:pPr>
              <w:widowControl/>
              <w:spacing w:line="400" w:lineRule="exact"/>
              <w:rPr>
                <w:rFonts w:ascii="標楷體" w:eastAsia="標楷體" w:hAnsi="標楷體"/>
              </w:rPr>
            </w:pPr>
            <w:r>
              <w:rPr>
                <w:rFonts w:ascii="標楷體" w:eastAsia="標楷體" w:hAnsi="標楷體" w:hint="eastAsia"/>
              </w:rPr>
              <w:t>兩側防護網</w:t>
            </w:r>
            <w:r w:rsidRPr="00603FE9">
              <w:rPr>
                <w:rFonts w:ascii="標楷體" w:eastAsia="標楷體" w:hAnsi="標楷體" w:hint="eastAsia"/>
              </w:rPr>
              <w:t>□恢復原狀</w:t>
            </w:r>
          </w:p>
        </w:tc>
        <w:tc>
          <w:tcPr>
            <w:tcW w:w="737" w:type="dxa"/>
            <w:shd w:val="clear" w:color="auto" w:fill="FFFFFF" w:themeFill="background1"/>
            <w:vAlign w:val="center"/>
          </w:tcPr>
          <w:p w:rsidR="00262421" w:rsidRPr="00F21ED4" w:rsidRDefault="00262421" w:rsidP="00262421">
            <w:pPr>
              <w:widowControl/>
              <w:spacing w:line="400" w:lineRule="exact"/>
              <w:jc w:val="center"/>
              <w:rPr>
                <w:rFonts w:ascii="標楷體" w:eastAsia="標楷體" w:hAnsi="標楷體" w:cs="Times New Roman"/>
              </w:rPr>
            </w:pPr>
            <w:r w:rsidRPr="00F21ED4">
              <w:rPr>
                <w:rFonts w:ascii="標楷體" w:eastAsia="標楷體" w:hAnsi="標楷體" w:cs="Times New Roman"/>
              </w:rPr>
              <w:t>□是</w:t>
            </w:r>
          </w:p>
          <w:p w:rsidR="00262421" w:rsidRPr="00F21ED4" w:rsidRDefault="00262421" w:rsidP="00262421">
            <w:pPr>
              <w:widowControl/>
              <w:spacing w:line="400" w:lineRule="exact"/>
              <w:jc w:val="center"/>
              <w:rPr>
                <w:rFonts w:ascii="標楷體" w:eastAsia="標楷體" w:hAnsi="標楷體" w:cs="Times New Roman"/>
              </w:rPr>
            </w:pPr>
            <w:r w:rsidRPr="00F21ED4">
              <w:rPr>
                <w:rFonts w:ascii="標楷體" w:eastAsia="標楷體" w:hAnsi="標楷體" w:cs="Times New Roman"/>
              </w:rPr>
              <w:t>□否</w:t>
            </w:r>
          </w:p>
        </w:tc>
        <w:tc>
          <w:tcPr>
            <w:tcW w:w="1447" w:type="dxa"/>
            <w:shd w:val="clear" w:color="auto" w:fill="FFFFFF" w:themeFill="background1"/>
            <w:vAlign w:val="center"/>
          </w:tcPr>
          <w:p w:rsidR="00262421" w:rsidRPr="00F21ED4" w:rsidRDefault="00262421" w:rsidP="00262421">
            <w:pPr>
              <w:widowControl/>
              <w:spacing w:line="400" w:lineRule="exact"/>
              <w:jc w:val="center"/>
              <w:rPr>
                <w:rFonts w:ascii="標楷體" w:eastAsia="標楷體" w:hAnsi="標楷體" w:cs="Times New Roman"/>
              </w:rPr>
            </w:pPr>
          </w:p>
        </w:tc>
      </w:tr>
    </w:tbl>
    <w:p w:rsidR="00603FE9" w:rsidRPr="00F21ED4" w:rsidRDefault="00603FE9" w:rsidP="00603FE9">
      <w:pPr>
        <w:rPr>
          <w:rFonts w:ascii="標楷體" w:eastAsia="標楷體" w:hAnsi="標楷體"/>
        </w:rPr>
      </w:pPr>
      <w:r w:rsidRPr="00F21ED4">
        <w:rPr>
          <w:rFonts w:ascii="標楷體" w:eastAsia="標楷體" w:hAnsi="標楷體"/>
        </w:rPr>
        <w:t>項次不足請自行新增，內容可依各校需求調整</w:t>
      </w:r>
    </w:p>
    <w:p w:rsidR="00461483" w:rsidRPr="00262421" w:rsidRDefault="00461483" w:rsidP="00603FE9">
      <w:pPr>
        <w:spacing w:beforeLines="50" w:before="180" w:line="400" w:lineRule="exact"/>
        <w:jc w:val="center"/>
        <w:rPr>
          <w:rFonts w:ascii="標楷體" w:eastAsia="標楷體" w:hAnsi="標楷體"/>
          <w:sz w:val="28"/>
          <w:szCs w:val="28"/>
        </w:rPr>
      </w:pPr>
    </w:p>
    <w:sectPr w:rsidR="00461483" w:rsidRPr="00262421" w:rsidSect="00334C5F">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A28" w:rsidRDefault="00605A28" w:rsidP="00972941">
      <w:r>
        <w:separator/>
      </w:r>
    </w:p>
  </w:endnote>
  <w:endnote w:type="continuationSeparator" w:id="0">
    <w:p w:rsidR="00605A28" w:rsidRDefault="00605A28" w:rsidP="00972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黑體">
    <w:altName w:val="微軟正黑體"/>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A28" w:rsidRDefault="00605A28" w:rsidP="00972941">
      <w:r>
        <w:separator/>
      </w:r>
    </w:p>
  </w:footnote>
  <w:footnote w:type="continuationSeparator" w:id="0">
    <w:p w:rsidR="00605A28" w:rsidRDefault="00605A28" w:rsidP="0097294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786EAB"/>
    <w:multiLevelType w:val="hybridMultilevel"/>
    <w:tmpl w:val="65328C4C"/>
    <w:lvl w:ilvl="0" w:tplc="FFFFFFFF">
      <w:start w:val="1"/>
      <w:numFmt w:val="decimal"/>
      <w:lvlText w:val="%1."/>
      <w:lvlJc w:val="left"/>
      <w:pPr>
        <w:ind w:left="2182" w:hanging="480"/>
      </w:pPr>
    </w:lvl>
    <w:lvl w:ilvl="1" w:tplc="FFFFFFFF">
      <w:start w:val="1"/>
      <w:numFmt w:val="ideographTraditional"/>
      <w:lvlText w:val="%2、"/>
      <w:lvlJc w:val="left"/>
      <w:pPr>
        <w:ind w:left="2662" w:hanging="480"/>
      </w:pPr>
    </w:lvl>
    <w:lvl w:ilvl="2" w:tplc="FFFFFFFF">
      <w:start w:val="1"/>
      <w:numFmt w:val="lowerRoman"/>
      <w:lvlText w:val="%3."/>
      <w:lvlJc w:val="right"/>
      <w:pPr>
        <w:ind w:left="3142" w:hanging="480"/>
      </w:pPr>
    </w:lvl>
    <w:lvl w:ilvl="3" w:tplc="FFFFFFFF">
      <w:start w:val="1"/>
      <w:numFmt w:val="decimal"/>
      <w:lvlText w:val="%4."/>
      <w:lvlJc w:val="left"/>
      <w:pPr>
        <w:ind w:left="3622" w:hanging="480"/>
      </w:pPr>
    </w:lvl>
    <w:lvl w:ilvl="4" w:tplc="FFFFFFFF">
      <w:start w:val="1"/>
      <w:numFmt w:val="ideographTraditional"/>
      <w:lvlText w:val="%5、"/>
      <w:lvlJc w:val="left"/>
      <w:pPr>
        <w:ind w:left="4102" w:hanging="480"/>
      </w:pPr>
    </w:lvl>
    <w:lvl w:ilvl="5" w:tplc="FFFFFFFF">
      <w:start w:val="1"/>
      <w:numFmt w:val="lowerRoman"/>
      <w:lvlText w:val="%6."/>
      <w:lvlJc w:val="right"/>
      <w:pPr>
        <w:ind w:left="4582" w:hanging="480"/>
      </w:pPr>
    </w:lvl>
    <w:lvl w:ilvl="6" w:tplc="FFFFFFFF">
      <w:start w:val="1"/>
      <w:numFmt w:val="decimal"/>
      <w:lvlText w:val="%7."/>
      <w:lvlJc w:val="left"/>
      <w:pPr>
        <w:ind w:left="5062" w:hanging="480"/>
      </w:pPr>
    </w:lvl>
    <w:lvl w:ilvl="7" w:tplc="FFFFFFFF">
      <w:start w:val="1"/>
      <w:numFmt w:val="ideographTraditional"/>
      <w:lvlText w:val="%8、"/>
      <w:lvlJc w:val="left"/>
      <w:pPr>
        <w:ind w:left="5542" w:hanging="480"/>
      </w:pPr>
    </w:lvl>
    <w:lvl w:ilvl="8" w:tplc="FFFFFFFF">
      <w:start w:val="1"/>
      <w:numFmt w:val="lowerRoman"/>
      <w:lvlText w:val="%9."/>
      <w:lvlJc w:val="right"/>
      <w:pPr>
        <w:ind w:left="6022"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FEB"/>
    <w:rsid w:val="00095BF6"/>
    <w:rsid w:val="001B44CA"/>
    <w:rsid w:val="00262421"/>
    <w:rsid w:val="00443112"/>
    <w:rsid w:val="00461483"/>
    <w:rsid w:val="005B50A8"/>
    <w:rsid w:val="005D371B"/>
    <w:rsid w:val="00603FE9"/>
    <w:rsid w:val="00605A28"/>
    <w:rsid w:val="007F76FE"/>
    <w:rsid w:val="008B607F"/>
    <w:rsid w:val="00972941"/>
    <w:rsid w:val="00A24122"/>
    <w:rsid w:val="00B10AF5"/>
    <w:rsid w:val="00BF5312"/>
    <w:rsid w:val="00DB351F"/>
    <w:rsid w:val="00E2245F"/>
    <w:rsid w:val="00E83A3E"/>
    <w:rsid w:val="00EB7FEB"/>
    <w:rsid w:val="00F364A8"/>
    <w:rsid w:val="00F841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A0BD3A-99AC-4AFB-A4CB-0E914B6CF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5BF6"/>
    <w:pPr>
      <w:widowControl w:val="0"/>
    </w:pPr>
    <w:rPr>
      <w:kern w:val="2"/>
      <w:sz w:val="24"/>
      <w:szCs w:val="24"/>
    </w:rPr>
  </w:style>
  <w:style w:type="paragraph" w:styleId="1">
    <w:name w:val="heading 1"/>
    <w:basedOn w:val="a"/>
    <w:next w:val="a"/>
    <w:link w:val="10"/>
    <w:qFormat/>
    <w:rsid w:val="00095BF6"/>
    <w:pPr>
      <w:keepNext/>
      <w:spacing w:before="180" w:after="180" w:line="720" w:lineRule="auto"/>
      <w:outlineLvl w:val="0"/>
    </w:pPr>
    <w:rPr>
      <w:rFonts w:ascii="Arial" w:hAnsi="Arial"/>
      <w:b/>
      <w:bCs/>
      <w:kern w:val="52"/>
      <w:sz w:val="52"/>
      <w:szCs w:val="52"/>
    </w:rPr>
  </w:style>
  <w:style w:type="paragraph" w:styleId="2">
    <w:name w:val="heading 2"/>
    <w:aliases w:val="節"/>
    <w:basedOn w:val="a"/>
    <w:next w:val="a0"/>
    <w:link w:val="20"/>
    <w:qFormat/>
    <w:rsid w:val="00095BF6"/>
    <w:pPr>
      <w:keepNext/>
      <w:adjustRightInd w:val="0"/>
      <w:snapToGrid w:val="0"/>
      <w:spacing w:before="60" w:after="60" w:line="400" w:lineRule="atLeast"/>
      <w:jc w:val="both"/>
      <w:outlineLvl w:val="1"/>
    </w:pPr>
    <w:rPr>
      <w:rFonts w:ascii="Arial" w:eastAsia="華康中黑體" w:hAnsi="Arial"/>
      <w:kern w:val="0"/>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rsid w:val="00095BF6"/>
    <w:rPr>
      <w:rFonts w:ascii="Arial" w:hAnsi="Arial"/>
      <w:b/>
      <w:bCs/>
      <w:kern w:val="52"/>
      <w:sz w:val="52"/>
      <w:szCs w:val="52"/>
    </w:rPr>
  </w:style>
  <w:style w:type="character" w:customStyle="1" w:styleId="20">
    <w:name w:val="標題 2 字元"/>
    <w:aliases w:val="節 字元"/>
    <w:link w:val="2"/>
    <w:rsid w:val="00095BF6"/>
    <w:rPr>
      <w:rFonts w:ascii="Arial" w:eastAsia="華康中黑體" w:hAnsi="Arial"/>
      <w:sz w:val="32"/>
    </w:rPr>
  </w:style>
  <w:style w:type="paragraph" w:styleId="a0">
    <w:name w:val="Normal Indent"/>
    <w:basedOn w:val="a"/>
    <w:uiPriority w:val="99"/>
    <w:semiHidden/>
    <w:unhideWhenUsed/>
    <w:rsid w:val="00095BF6"/>
    <w:pPr>
      <w:ind w:leftChars="200" w:left="480"/>
    </w:pPr>
  </w:style>
  <w:style w:type="paragraph" w:styleId="a4">
    <w:name w:val="caption"/>
    <w:basedOn w:val="a"/>
    <w:next w:val="a"/>
    <w:uiPriority w:val="35"/>
    <w:qFormat/>
    <w:rsid w:val="00095BF6"/>
    <w:rPr>
      <w:sz w:val="20"/>
      <w:szCs w:val="20"/>
    </w:rPr>
  </w:style>
  <w:style w:type="character" w:styleId="a5">
    <w:name w:val="Strong"/>
    <w:qFormat/>
    <w:rsid w:val="00095BF6"/>
    <w:rPr>
      <w:b/>
      <w:bCs/>
    </w:rPr>
  </w:style>
  <w:style w:type="paragraph" w:styleId="a6">
    <w:name w:val="No Spacing"/>
    <w:uiPriority w:val="1"/>
    <w:qFormat/>
    <w:rsid w:val="00095BF6"/>
    <w:pPr>
      <w:widowControl w:val="0"/>
    </w:pPr>
    <w:rPr>
      <w:rFonts w:ascii="Calibri" w:hAnsi="Calibri"/>
      <w:kern w:val="2"/>
      <w:sz w:val="24"/>
      <w:szCs w:val="22"/>
    </w:rPr>
  </w:style>
  <w:style w:type="paragraph" w:styleId="a7">
    <w:name w:val="TOC Heading"/>
    <w:basedOn w:val="1"/>
    <w:next w:val="a"/>
    <w:uiPriority w:val="39"/>
    <w:qFormat/>
    <w:rsid w:val="00095BF6"/>
    <w:pPr>
      <w:keepLines/>
      <w:widowControl/>
      <w:spacing w:before="480" w:after="0" w:line="276" w:lineRule="auto"/>
      <w:outlineLvl w:val="9"/>
    </w:pPr>
    <w:rPr>
      <w:rFonts w:ascii="Cambria" w:hAnsi="Cambria"/>
      <w:color w:val="365F91"/>
      <w:kern w:val="0"/>
      <w:sz w:val="28"/>
      <w:szCs w:val="28"/>
    </w:rPr>
  </w:style>
  <w:style w:type="paragraph" w:styleId="a8">
    <w:name w:val="header"/>
    <w:basedOn w:val="a"/>
    <w:link w:val="a9"/>
    <w:uiPriority w:val="99"/>
    <w:unhideWhenUsed/>
    <w:rsid w:val="00972941"/>
    <w:pPr>
      <w:tabs>
        <w:tab w:val="center" w:pos="4153"/>
        <w:tab w:val="right" w:pos="8306"/>
      </w:tabs>
      <w:snapToGrid w:val="0"/>
    </w:pPr>
    <w:rPr>
      <w:sz w:val="20"/>
      <w:szCs w:val="20"/>
    </w:rPr>
  </w:style>
  <w:style w:type="character" w:customStyle="1" w:styleId="a9">
    <w:name w:val="頁首 字元"/>
    <w:basedOn w:val="a1"/>
    <w:link w:val="a8"/>
    <w:uiPriority w:val="99"/>
    <w:rsid w:val="00972941"/>
    <w:rPr>
      <w:kern w:val="2"/>
    </w:rPr>
  </w:style>
  <w:style w:type="paragraph" w:styleId="aa">
    <w:name w:val="footer"/>
    <w:basedOn w:val="a"/>
    <w:link w:val="ab"/>
    <w:uiPriority w:val="99"/>
    <w:unhideWhenUsed/>
    <w:rsid w:val="00972941"/>
    <w:pPr>
      <w:tabs>
        <w:tab w:val="center" w:pos="4153"/>
        <w:tab w:val="right" w:pos="8306"/>
      </w:tabs>
      <w:snapToGrid w:val="0"/>
    </w:pPr>
    <w:rPr>
      <w:sz w:val="20"/>
      <w:szCs w:val="20"/>
    </w:rPr>
  </w:style>
  <w:style w:type="character" w:customStyle="1" w:styleId="ab">
    <w:name w:val="頁尾 字元"/>
    <w:basedOn w:val="a1"/>
    <w:link w:val="aa"/>
    <w:uiPriority w:val="99"/>
    <w:rsid w:val="00972941"/>
    <w:rPr>
      <w:kern w:val="2"/>
    </w:rPr>
  </w:style>
  <w:style w:type="table" w:styleId="ac">
    <w:name w:val="Table Grid"/>
    <w:basedOn w:val="a2"/>
    <w:uiPriority w:val="39"/>
    <w:rsid w:val="00603F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w:basedOn w:val="a"/>
    <w:link w:val="ae"/>
    <w:uiPriority w:val="1"/>
    <w:unhideWhenUsed/>
    <w:qFormat/>
    <w:rsid w:val="00603FE9"/>
    <w:pPr>
      <w:autoSpaceDE w:val="0"/>
      <w:autoSpaceDN w:val="0"/>
    </w:pPr>
    <w:rPr>
      <w:rFonts w:ascii="SimSun" w:eastAsia="SimSun" w:hAnsi="SimSun" w:cs="SimSun"/>
      <w:kern w:val="0"/>
      <w:sz w:val="28"/>
      <w:szCs w:val="28"/>
    </w:rPr>
  </w:style>
  <w:style w:type="character" w:customStyle="1" w:styleId="ae">
    <w:name w:val="本文 字元"/>
    <w:basedOn w:val="a1"/>
    <w:link w:val="ad"/>
    <w:uiPriority w:val="1"/>
    <w:rsid w:val="00603FE9"/>
    <w:rPr>
      <w:rFonts w:ascii="SimSun" w:eastAsia="SimSun" w:hAnsi="SimSun" w:cs="SimSun"/>
      <w:sz w:val="28"/>
      <w:szCs w:val="28"/>
    </w:rPr>
  </w:style>
  <w:style w:type="paragraph" w:customStyle="1" w:styleId="TableParagraph">
    <w:name w:val="Table Paragraph"/>
    <w:basedOn w:val="a"/>
    <w:uiPriority w:val="1"/>
    <w:qFormat/>
    <w:rsid w:val="00603FE9"/>
    <w:pPr>
      <w:autoSpaceDE w:val="0"/>
      <w:autoSpaceDN w:val="0"/>
    </w:pPr>
    <w:rPr>
      <w:rFonts w:ascii="SimSun" w:eastAsia="SimSun" w:hAnsi="SimSun" w:cs="SimSun"/>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522</Words>
  <Characters>2980</Characters>
  <Application>Microsoft Office Word</Application>
  <DocSecurity>0</DocSecurity>
  <Lines>24</Lines>
  <Paragraphs>6</Paragraphs>
  <ScaleCrop>false</ScaleCrop>
  <Company/>
  <LinksUpToDate>false</LinksUpToDate>
  <CharactersWithSpaces>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2025-02-21T03:42:00Z</dcterms:created>
  <dcterms:modified xsi:type="dcterms:W3CDTF">2025-02-21T05:24:00Z</dcterms:modified>
</cp:coreProperties>
</file>